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8B6" w:rsidRDefault="009E274E" w:rsidP="002408B6">
      <w:pPr>
        <w:ind w:right="548"/>
        <w:jc w:val="right"/>
        <w:rPr>
          <w:rFonts w:ascii="HelveticaNeueLT Std Lt" w:hAnsi="HelveticaNeueLT Std Lt"/>
          <w:sz w:val="18"/>
          <w:szCs w:val="18"/>
          <w:lang w:val="es-ES"/>
        </w:rPr>
      </w:pPr>
      <w:r>
        <w:rPr>
          <w:rFonts w:ascii="HelveticaNeueLT Std Lt" w:hAnsi="HelveticaNeueLT Std Lt"/>
          <w:sz w:val="18"/>
          <w:szCs w:val="18"/>
        </w:rPr>
        <w:t xml:space="preserve">   </w:t>
      </w:r>
      <w:r w:rsidR="00AE5413">
        <w:rPr>
          <w:rFonts w:ascii="HelveticaNeueLT Std Lt" w:hAnsi="HelveticaNeueLT Std Lt"/>
          <w:sz w:val="18"/>
          <w:szCs w:val="18"/>
        </w:rPr>
        <w:t xml:space="preserve">FOLIO </w:t>
      </w:r>
      <w:r w:rsidR="00631FCE">
        <w:rPr>
          <w:rFonts w:ascii="HelveticaNeueLT Std Lt" w:hAnsi="HelveticaNeueLT Std Lt"/>
          <w:sz w:val="18"/>
          <w:szCs w:val="18"/>
        </w:rPr>
        <w:t xml:space="preserve">DE LA SOLICITUD: </w:t>
      </w:r>
      <w:r w:rsidR="003B5226">
        <w:rPr>
          <w:rFonts w:ascii="HelveticaNeueLT Std Lt" w:hAnsi="HelveticaNeueLT Std Lt"/>
          <w:sz w:val="18"/>
          <w:szCs w:val="18"/>
          <w:lang w:val="es-ES"/>
        </w:rPr>
        <w:t>310568624000302</w:t>
      </w:r>
    </w:p>
    <w:p w:rsidR="000157EE" w:rsidRPr="00AC61A3" w:rsidRDefault="00993A48" w:rsidP="00A566EF">
      <w:pPr>
        <w:ind w:right="548"/>
        <w:jc w:val="right"/>
        <w:rPr>
          <w:rFonts w:ascii="HelveticaNeueLT Std Lt" w:hAnsi="HelveticaNeueLT Std Lt"/>
          <w:sz w:val="18"/>
          <w:szCs w:val="18"/>
        </w:rPr>
      </w:pPr>
      <w:r>
        <w:rPr>
          <w:rFonts w:ascii="HelveticaNeueLT Std Lt" w:hAnsi="HelveticaNeueLT Std Lt"/>
          <w:sz w:val="18"/>
          <w:szCs w:val="18"/>
        </w:rPr>
        <w:t>EXPEDIENTE: T-</w:t>
      </w:r>
      <w:r w:rsidR="00A63B2F">
        <w:rPr>
          <w:rFonts w:ascii="HelveticaNeueLT Std Lt" w:hAnsi="HelveticaNeueLT Std Lt"/>
          <w:sz w:val="18"/>
          <w:szCs w:val="18"/>
        </w:rPr>
        <w:t>302</w:t>
      </w:r>
      <w:r w:rsidR="00DF30FD">
        <w:rPr>
          <w:rFonts w:ascii="HelveticaNeueLT Std Lt" w:hAnsi="HelveticaNeueLT Std Lt"/>
          <w:sz w:val="18"/>
          <w:szCs w:val="18"/>
        </w:rPr>
        <w:t>/</w:t>
      </w:r>
      <w:r w:rsidR="00631FCE">
        <w:rPr>
          <w:rFonts w:ascii="HelveticaNeueLT Std Lt" w:hAnsi="HelveticaNeueLT Std Lt"/>
          <w:sz w:val="18"/>
          <w:szCs w:val="18"/>
        </w:rPr>
        <w:t>2024</w:t>
      </w:r>
    </w:p>
    <w:p w:rsidR="000257F9" w:rsidRPr="00AC61A3" w:rsidRDefault="00C966E4" w:rsidP="00A566EF">
      <w:pPr>
        <w:ind w:left="709" w:right="548"/>
        <w:jc w:val="right"/>
        <w:rPr>
          <w:rFonts w:ascii="HelveticaNeueLT Std Lt" w:hAnsi="HelveticaNeueLT Std Lt"/>
          <w:sz w:val="18"/>
          <w:szCs w:val="18"/>
        </w:rPr>
      </w:pPr>
      <w:r w:rsidRPr="00AC61A3">
        <w:rPr>
          <w:rFonts w:ascii="HelveticaNeueLT Std Lt" w:hAnsi="HelveticaNeueLT Std Lt"/>
          <w:b/>
          <w:sz w:val="22"/>
          <w:szCs w:val="18"/>
        </w:rPr>
        <w:t>Asunto:</w:t>
      </w:r>
      <w:r w:rsidR="003E39CD" w:rsidRPr="00AC61A3">
        <w:rPr>
          <w:rFonts w:ascii="HelveticaNeueLT Std Lt" w:hAnsi="HelveticaNeueLT Std Lt"/>
          <w:sz w:val="22"/>
          <w:szCs w:val="18"/>
        </w:rPr>
        <w:t xml:space="preserve"> </w:t>
      </w:r>
      <w:r w:rsidR="003E39CD" w:rsidRPr="00AC61A3">
        <w:rPr>
          <w:rFonts w:ascii="HelveticaNeueLT Std Lt" w:hAnsi="HelveticaNeueLT Std Lt"/>
          <w:sz w:val="18"/>
          <w:szCs w:val="18"/>
        </w:rPr>
        <w:t>Resolución</w:t>
      </w:r>
      <w:r w:rsidR="00E2650F" w:rsidRPr="00AC61A3">
        <w:rPr>
          <w:rFonts w:ascii="HelveticaNeueLT Std Lt" w:hAnsi="HelveticaNeueLT Std Lt"/>
          <w:sz w:val="18"/>
          <w:szCs w:val="18"/>
        </w:rPr>
        <w:t xml:space="preserve"> </w:t>
      </w:r>
      <w:r w:rsidR="00EA76CD">
        <w:rPr>
          <w:rFonts w:ascii="HelveticaNeueLT Std Lt" w:hAnsi="HelveticaNeueLT Std Lt"/>
          <w:sz w:val="18"/>
          <w:szCs w:val="18"/>
        </w:rPr>
        <w:t>de Información Pública</w:t>
      </w:r>
      <w:r w:rsidR="00C04386">
        <w:rPr>
          <w:rFonts w:ascii="HelveticaNeueLT Std Lt" w:hAnsi="HelveticaNeueLT Std Lt"/>
          <w:sz w:val="18"/>
          <w:szCs w:val="18"/>
        </w:rPr>
        <w:t xml:space="preserve"> </w:t>
      </w:r>
    </w:p>
    <w:p w:rsidR="0088616B" w:rsidRDefault="0088616B" w:rsidP="00A566EF">
      <w:pPr>
        <w:ind w:left="709" w:right="548"/>
        <w:rPr>
          <w:rFonts w:ascii="HelveticaNeueLT Std Lt" w:hAnsi="HelveticaNeueLT Std Lt"/>
          <w:sz w:val="22"/>
          <w:szCs w:val="22"/>
        </w:rPr>
      </w:pPr>
    </w:p>
    <w:p w:rsidR="003E39CD" w:rsidRPr="00AC61A3" w:rsidRDefault="002408B6" w:rsidP="00A566EF">
      <w:pPr>
        <w:ind w:left="709" w:right="548"/>
        <w:rPr>
          <w:rFonts w:ascii="HelveticaNeueLT Std Lt" w:hAnsi="HelveticaNeueLT Std Lt"/>
          <w:sz w:val="22"/>
          <w:szCs w:val="22"/>
        </w:rPr>
      </w:pPr>
      <w:r>
        <w:rPr>
          <w:rFonts w:ascii="HelveticaNeueLT Std Lt" w:hAnsi="HelveticaNeueLT Std Lt"/>
          <w:sz w:val="22"/>
          <w:szCs w:val="22"/>
        </w:rPr>
        <w:t>Mérida, Yucatán a</w:t>
      </w:r>
      <w:r w:rsidR="00F06B29">
        <w:rPr>
          <w:rFonts w:ascii="HelveticaNeueLT Std Lt" w:hAnsi="HelveticaNeueLT Std Lt"/>
          <w:sz w:val="22"/>
          <w:szCs w:val="22"/>
        </w:rPr>
        <w:t xml:space="preserve"> </w:t>
      </w:r>
      <w:r w:rsidR="00871B58">
        <w:rPr>
          <w:rFonts w:ascii="HelveticaNeueLT Std Lt" w:hAnsi="HelveticaNeueLT Std Lt"/>
          <w:sz w:val="22"/>
          <w:szCs w:val="22"/>
        </w:rPr>
        <w:t>08</w:t>
      </w:r>
      <w:r w:rsidR="00BB548E">
        <w:rPr>
          <w:rFonts w:ascii="HelveticaNeueLT Std Lt" w:hAnsi="HelveticaNeueLT Std Lt"/>
          <w:sz w:val="22"/>
          <w:szCs w:val="22"/>
        </w:rPr>
        <w:t xml:space="preserve"> </w:t>
      </w:r>
      <w:r w:rsidR="00D66D1B">
        <w:rPr>
          <w:rFonts w:ascii="HelveticaNeueLT Std Lt" w:hAnsi="HelveticaNeueLT Std Lt"/>
          <w:sz w:val="22"/>
          <w:szCs w:val="22"/>
        </w:rPr>
        <w:t>de jul</w:t>
      </w:r>
      <w:r w:rsidR="00BE54FA">
        <w:rPr>
          <w:rFonts w:ascii="HelveticaNeueLT Std Lt" w:hAnsi="HelveticaNeueLT Std Lt"/>
          <w:sz w:val="22"/>
          <w:szCs w:val="22"/>
        </w:rPr>
        <w:t>io</w:t>
      </w:r>
      <w:r w:rsidR="00631FCE">
        <w:rPr>
          <w:rFonts w:ascii="HelveticaNeueLT Std Lt" w:hAnsi="HelveticaNeueLT Std Lt"/>
          <w:sz w:val="22"/>
          <w:szCs w:val="22"/>
        </w:rPr>
        <w:t xml:space="preserve"> de 2024</w:t>
      </w:r>
    </w:p>
    <w:p w:rsidR="00FB300F" w:rsidRDefault="00C86051" w:rsidP="00C86051">
      <w:pPr>
        <w:tabs>
          <w:tab w:val="left" w:pos="2310"/>
        </w:tabs>
        <w:ind w:right="548"/>
        <w:rPr>
          <w:rFonts w:ascii="HelveticaNeueLT Std Lt" w:hAnsi="HelveticaNeueLT Std Lt"/>
          <w:i/>
          <w:sz w:val="18"/>
          <w:szCs w:val="18"/>
        </w:rPr>
      </w:pPr>
      <w:r w:rsidRPr="00C86051">
        <w:rPr>
          <w:rFonts w:ascii="HelveticaNeueLT Std Lt" w:hAnsi="HelveticaNeueLT Std Lt"/>
          <w:i/>
          <w:sz w:val="18"/>
          <w:szCs w:val="18"/>
        </w:rPr>
        <w:tab/>
      </w:r>
    </w:p>
    <w:p w:rsidR="00C86051" w:rsidRPr="00CB7570" w:rsidRDefault="00C86051" w:rsidP="00C86051">
      <w:pPr>
        <w:tabs>
          <w:tab w:val="left" w:pos="2310"/>
        </w:tabs>
        <w:ind w:right="548"/>
        <w:rPr>
          <w:rFonts w:ascii="HelveticaNeueLT Std Lt" w:hAnsi="HelveticaNeueLT Std Lt"/>
          <w:i/>
          <w:sz w:val="8"/>
          <w:szCs w:val="18"/>
        </w:rPr>
      </w:pPr>
    </w:p>
    <w:p w:rsidR="00087AE9" w:rsidRPr="00AC61A3" w:rsidRDefault="00FD5B98" w:rsidP="00A566EF">
      <w:pPr>
        <w:ind w:left="709" w:right="548" w:firstLine="707"/>
        <w:jc w:val="both"/>
        <w:rPr>
          <w:rFonts w:ascii="HelveticaNeueLT Std Lt" w:hAnsi="HelveticaNeueLT Std Lt"/>
          <w:sz w:val="22"/>
          <w:szCs w:val="22"/>
        </w:rPr>
      </w:pPr>
      <w:r w:rsidRPr="00AC61A3">
        <w:rPr>
          <w:rFonts w:ascii="HelveticaNeueLT Std Lt" w:hAnsi="HelveticaNeueLT Std Lt"/>
          <w:sz w:val="22"/>
          <w:szCs w:val="22"/>
        </w:rPr>
        <w:t>Para resolver la solicit</w:t>
      </w:r>
      <w:r w:rsidR="00825928" w:rsidRPr="00AC61A3">
        <w:rPr>
          <w:rFonts w:ascii="HelveticaNeueLT Std Lt" w:hAnsi="HelveticaNeueLT Std Lt"/>
          <w:sz w:val="22"/>
          <w:szCs w:val="22"/>
        </w:rPr>
        <w:t xml:space="preserve">ud marcada con el folio </w:t>
      </w:r>
      <w:r w:rsidR="00631FCE" w:rsidRPr="00631FCE">
        <w:rPr>
          <w:rFonts w:ascii="HelveticaNeueLT Std Lt" w:hAnsi="HelveticaNeueLT Std Lt"/>
          <w:b/>
          <w:sz w:val="22"/>
          <w:szCs w:val="22"/>
          <w:lang w:val="es-ES"/>
        </w:rPr>
        <w:t>310568624000</w:t>
      </w:r>
      <w:r w:rsidR="00871B58">
        <w:rPr>
          <w:rFonts w:ascii="HelveticaNeueLT Std Lt" w:hAnsi="HelveticaNeueLT Std Lt"/>
          <w:b/>
          <w:sz w:val="22"/>
          <w:szCs w:val="22"/>
          <w:lang w:val="es-ES"/>
        </w:rPr>
        <w:t>302</w:t>
      </w:r>
      <w:r w:rsidRPr="00AC61A3">
        <w:rPr>
          <w:rFonts w:ascii="HelveticaNeueLT Std Lt" w:hAnsi="HelveticaNeueLT Std Lt"/>
          <w:sz w:val="22"/>
          <w:szCs w:val="22"/>
        </w:rPr>
        <w:t xml:space="preserve"> que se </w:t>
      </w:r>
      <w:r w:rsidR="005B5F28" w:rsidRPr="00AC61A3">
        <w:rPr>
          <w:rFonts w:ascii="HelveticaNeueLT Std Lt" w:hAnsi="HelveticaNeueLT Std Lt"/>
          <w:sz w:val="22"/>
          <w:szCs w:val="22"/>
        </w:rPr>
        <w:t>tuvo po</w:t>
      </w:r>
      <w:r w:rsidR="005F309B">
        <w:rPr>
          <w:rFonts w:ascii="HelveticaNeueLT Std Lt" w:hAnsi="HelveticaNeueLT Std Lt"/>
          <w:sz w:val="22"/>
          <w:szCs w:val="22"/>
        </w:rPr>
        <w:t xml:space="preserve">r presentada el día </w:t>
      </w:r>
      <w:r w:rsidR="00871B58">
        <w:rPr>
          <w:rFonts w:ascii="HelveticaNeueLT Std Lt" w:hAnsi="HelveticaNeueLT Std Lt"/>
          <w:sz w:val="22"/>
          <w:szCs w:val="22"/>
        </w:rPr>
        <w:t xml:space="preserve">25 </w:t>
      </w:r>
      <w:r w:rsidR="00303CC7">
        <w:rPr>
          <w:rFonts w:ascii="HelveticaNeueLT Std Lt" w:hAnsi="HelveticaNeueLT Std Lt"/>
          <w:sz w:val="22"/>
          <w:szCs w:val="22"/>
        </w:rPr>
        <w:t xml:space="preserve">de </w:t>
      </w:r>
      <w:r w:rsidR="00BE54FA">
        <w:rPr>
          <w:rFonts w:ascii="HelveticaNeueLT Std Lt" w:hAnsi="HelveticaNeueLT Std Lt"/>
          <w:sz w:val="22"/>
          <w:szCs w:val="22"/>
        </w:rPr>
        <w:t>junio</w:t>
      </w:r>
      <w:r w:rsidR="009B4ED1">
        <w:rPr>
          <w:rFonts w:ascii="HelveticaNeueLT Std Lt" w:hAnsi="HelveticaNeueLT Std Lt"/>
          <w:sz w:val="22"/>
          <w:szCs w:val="22"/>
        </w:rPr>
        <w:t xml:space="preserve"> </w:t>
      </w:r>
      <w:r w:rsidR="005B5F28" w:rsidRPr="00AC61A3">
        <w:rPr>
          <w:rFonts w:ascii="HelveticaNeueLT Std Lt" w:hAnsi="HelveticaNeueLT Std Lt"/>
          <w:sz w:val="22"/>
          <w:szCs w:val="22"/>
        </w:rPr>
        <w:t xml:space="preserve">del </w:t>
      </w:r>
      <w:r w:rsidR="00946E51">
        <w:rPr>
          <w:rFonts w:ascii="HelveticaNeueLT Std Lt" w:hAnsi="HelveticaNeueLT Std Lt"/>
          <w:sz w:val="22"/>
          <w:szCs w:val="22"/>
        </w:rPr>
        <w:t>año 2024</w:t>
      </w:r>
      <w:r w:rsidRPr="00AC61A3">
        <w:rPr>
          <w:rFonts w:ascii="HelveticaNeueLT Std Lt" w:hAnsi="HelveticaNeueLT Std Lt"/>
          <w:sz w:val="22"/>
          <w:szCs w:val="22"/>
        </w:rPr>
        <w:t>, se procede a dictar la presente resolución con base en los siguientes:</w:t>
      </w:r>
    </w:p>
    <w:p w:rsidR="004026E3" w:rsidRPr="00CB7570" w:rsidRDefault="004026E3" w:rsidP="00A566EF">
      <w:pPr>
        <w:tabs>
          <w:tab w:val="left" w:pos="4920"/>
          <w:tab w:val="center" w:pos="5810"/>
        </w:tabs>
        <w:ind w:right="548"/>
        <w:rPr>
          <w:rFonts w:ascii="HelveticaNeueLT Std Lt" w:hAnsi="HelveticaNeueLT Std Lt"/>
          <w:sz w:val="8"/>
          <w:szCs w:val="14"/>
        </w:rPr>
      </w:pPr>
    </w:p>
    <w:p w:rsidR="00FD5B98" w:rsidRDefault="00F40F31" w:rsidP="00A566EF">
      <w:pPr>
        <w:tabs>
          <w:tab w:val="left" w:pos="4920"/>
          <w:tab w:val="center" w:pos="5810"/>
        </w:tabs>
        <w:ind w:right="548"/>
        <w:rPr>
          <w:rFonts w:ascii="HelveticaNeueLT Std Lt" w:hAnsi="HelveticaNeueLT Std Lt"/>
          <w:b/>
          <w:sz w:val="22"/>
          <w:szCs w:val="22"/>
        </w:rPr>
      </w:pPr>
      <w:r w:rsidRPr="00AC61A3">
        <w:rPr>
          <w:rFonts w:ascii="HelveticaNeueLT Std Lt" w:hAnsi="HelveticaNeueLT Std Lt"/>
          <w:b/>
          <w:sz w:val="22"/>
          <w:szCs w:val="22"/>
        </w:rPr>
        <w:t xml:space="preserve">                                                                   </w:t>
      </w:r>
      <w:r w:rsidR="00514DDC">
        <w:rPr>
          <w:rFonts w:ascii="HelveticaNeueLT Std Lt" w:hAnsi="HelveticaNeueLT Std Lt"/>
          <w:b/>
          <w:sz w:val="22"/>
          <w:szCs w:val="22"/>
        </w:rPr>
        <w:t xml:space="preserve"> </w:t>
      </w:r>
      <w:r w:rsidR="00FD5B98" w:rsidRPr="00AC61A3">
        <w:rPr>
          <w:rFonts w:ascii="HelveticaNeueLT Std Lt" w:hAnsi="HelveticaNeueLT Std Lt"/>
          <w:b/>
          <w:sz w:val="22"/>
          <w:szCs w:val="22"/>
        </w:rPr>
        <w:t>ANTECEDENTES</w:t>
      </w:r>
    </w:p>
    <w:p w:rsidR="004026E3" w:rsidRPr="00A12F9E" w:rsidRDefault="004026E3" w:rsidP="00A566EF">
      <w:pPr>
        <w:tabs>
          <w:tab w:val="left" w:pos="4920"/>
          <w:tab w:val="center" w:pos="5810"/>
        </w:tabs>
        <w:ind w:right="548"/>
        <w:rPr>
          <w:rFonts w:ascii="HelveticaNeueLT Std Lt" w:hAnsi="HelveticaNeueLT Std Lt"/>
          <w:b/>
          <w:sz w:val="10"/>
          <w:szCs w:val="10"/>
        </w:rPr>
      </w:pPr>
    </w:p>
    <w:p w:rsidR="007B3E8B" w:rsidRPr="00CB7570" w:rsidRDefault="007B3E8B" w:rsidP="00A566EF">
      <w:pPr>
        <w:ind w:left="709" w:right="548" w:firstLine="707"/>
        <w:jc w:val="both"/>
        <w:rPr>
          <w:rFonts w:ascii="HelveticaNeueLT Std Lt" w:hAnsi="HelveticaNeueLT Std Lt"/>
          <w:sz w:val="8"/>
          <w:szCs w:val="14"/>
        </w:rPr>
      </w:pPr>
    </w:p>
    <w:p w:rsidR="004179BB" w:rsidRPr="007E5631" w:rsidRDefault="003F2089" w:rsidP="00A566EF">
      <w:pPr>
        <w:ind w:left="709" w:right="548"/>
        <w:jc w:val="both"/>
        <w:rPr>
          <w:rFonts w:ascii="HelveticaNeueLT Std Lt" w:hAnsi="HelveticaNeueLT Std Lt"/>
          <w:b/>
          <w:sz w:val="22"/>
          <w:szCs w:val="22"/>
        </w:rPr>
      </w:pPr>
      <w:r w:rsidRPr="00AC61A3">
        <w:rPr>
          <w:rFonts w:ascii="HelveticaNeueLT Std Lt" w:hAnsi="HelveticaNeueLT Std Lt"/>
          <w:b/>
          <w:sz w:val="22"/>
          <w:szCs w:val="22"/>
        </w:rPr>
        <w:t>I.</w:t>
      </w:r>
      <w:r w:rsidR="005F309B">
        <w:rPr>
          <w:rFonts w:ascii="HelveticaNeueLT Std Lt" w:hAnsi="HelveticaNeueLT Std Lt"/>
          <w:sz w:val="22"/>
          <w:szCs w:val="22"/>
        </w:rPr>
        <w:t xml:space="preserve"> Que el </w:t>
      </w:r>
      <w:r w:rsidR="00D02F4C">
        <w:rPr>
          <w:rFonts w:ascii="HelveticaNeueLT Std Lt" w:hAnsi="HelveticaNeueLT Std Lt"/>
          <w:sz w:val="22"/>
          <w:szCs w:val="22"/>
        </w:rPr>
        <w:t xml:space="preserve">25 </w:t>
      </w:r>
      <w:r w:rsidR="00BE54FA">
        <w:rPr>
          <w:rFonts w:ascii="HelveticaNeueLT Std Lt" w:hAnsi="HelveticaNeueLT Std Lt"/>
          <w:sz w:val="22"/>
          <w:szCs w:val="22"/>
        </w:rPr>
        <w:t>de junio</w:t>
      </w:r>
      <w:r w:rsidR="00303CC7">
        <w:rPr>
          <w:rFonts w:ascii="HelveticaNeueLT Std Lt" w:hAnsi="HelveticaNeueLT Std Lt"/>
          <w:sz w:val="22"/>
          <w:szCs w:val="22"/>
        </w:rPr>
        <w:t xml:space="preserve"> </w:t>
      </w:r>
      <w:r w:rsidR="00B57564" w:rsidRPr="00AC61A3">
        <w:rPr>
          <w:rFonts w:ascii="HelveticaNeueLT Std Lt" w:hAnsi="HelveticaNeueLT Std Lt"/>
          <w:sz w:val="22"/>
          <w:szCs w:val="22"/>
        </w:rPr>
        <w:t xml:space="preserve">del </w:t>
      </w:r>
      <w:r w:rsidR="00FD5B98" w:rsidRPr="00AC61A3">
        <w:rPr>
          <w:rFonts w:ascii="HelveticaNeueLT Std Lt" w:hAnsi="HelveticaNeueLT Std Lt"/>
          <w:sz w:val="22"/>
          <w:szCs w:val="22"/>
        </w:rPr>
        <w:t>año</w:t>
      </w:r>
      <w:r w:rsidR="00943F8B">
        <w:rPr>
          <w:rFonts w:ascii="HelveticaNeueLT Std Lt" w:hAnsi="HelveticaNeueLT Std Lt"/>
          <w:sz w:val="22"/>
          <w:szCs w:val="22"/>
        </w:rPr>
        <w:t xml:space="preserve"> 2024</w:t>
      </w:r>
      <w:r w:rsidR="00FD5B98" w:rsidRPr="00AC61A3">
        <w:rPr>
          <w:rFonts w:ascii="HelveticaNeueLT Std Lt" w:hAnsi="HelveticaNeueLT Std Lt"/>
          <w:sz w:val="22"/>
          <w:szCs w:val="22"/>
        </w:rPr>
        <w:t>, la Unidad de Transparencia de la Fiscalía General del Estado recibió a través de la Plataforma Nacional de Transparencia la solicitud de acceso a la información públ</w:t>
      </w:r>
      <w:r w:rsidRPr="00AC61A3">
        <w:rPr>
          <w:rFonts w:ascii="HelveticaNeueLT Std Lt" w:hAnsi="HelveticaNeueLT Std Lt"/>
          <w:sz w:val="22"/>
          <w:szCs w:val="22"/>
        </w:rPr>
        <w:t>ica con número de folio</w:t>
      </w:r>
      <w:r w:rsidR="009979C7">
        <w:rPr>
          <w:rFonts w:ascii="HelveticaNeueLT Std Lt" w:hAnsi="HelveticaNeueLT Std Lt"/>
          <w:sz w:val="22"/>
          <w:szCs w:val="22"/>
        </w:rPr>
        <w:t xml:space="preserve"> </w:t>
      </w:r>
      <w:r w:rsidR="009979C7" w:rsidRPr="00631FCE">
        <w:rPr>
          <w:rFonts w:ascii="HelveticaNeueLT Std Lt" w:hAnsi="HelveticaNeueLT Std Lt"/>
          <w:b/>
          <w:sz w:val="22"/>
          <w:szCs w:val="22"/>
          <w:lang w:val="es-ES"/>
        </w:rPr>
        <w:t>310568624000</w:t>
      </w:r>
      <w:r w:rsidR="00D02F4C">
        <w:rPr>
          <w:rFonts w:ascii="HelveticaNeueLT Std Lt" w:hAnsi="HelveticaNeueLT Std Lt"/>
          <w:b/>
          <w:sz w:val="22"/>
          <w:szCs w:val="22"/>
          <w:lang w:val="es-ES"/>
        </w:rPr>
        <w:t>302</w:t>
      </w:r>
      <w:r w:rsidRPr="00AC61A3">
        <w:rPr>
          <w:rFonts w:ascii="HelveticaNeueLT Std Lt" w:hAnsi="HelveticaNeueLT Std Lt"/>
          <w:sz w:val="22"/>
          <w:szCs w:val="22"/>
        </w:rPr>
        <w:t>.</w:t>
      </w:r>
    </w:p>
    <w:p w:rsidR="00825928" w:rsidRPr="006633B9" w:rsidRDefault="00825928" w:rsidP="00A566EF">
      <w:pPr>
        <w:tabs>
          <w:tab w:val="left" w:pos="2265"/>
        </w:tabs>
        <w:ind w:left="709" w:right="548"/>
        <w:rPr>
          <w:rFonts w:ascii="HelveticaNeueLT Std Lt" w:hAnsi="HelveticaNeueLT Std Lt"/>
          <w:sz w:val="22"/>
          <w:szCs w:val="22"/>
          <w:highlight w:val="white"/>
        </w:rPr>
      </w:pPr>
      <w:r w:rsidRPr="006633B9">
        <w:rPr>
          <w:rFonts w:ascii="HelveticaNeueLT Std Lt" w:hAnsi="HelveticaNeueLT Std Lt"/>
          <w:sz w:val="22"/>
          <w:szCs w:val="22"/>
          <w:highlight w:val="white"/>
        </w:rPr>
        <w:tab/>
      </w:r>
    </w:p>
    <w:p w:rsidR="00E275F0" w:rsidRDefault="003F2089" w:rsidP="00A566EF">
      <w:pPr>
        <w:ind w:left="709" w:right="548"/>
        <w:jc w:val="both"/>
        <w:rPr>
          <w:rFonts w:ascii="HelveticaNeueLT Std Lt" w:eastAsia="Arial" w:hAnsi="HelveticaNeueLT Std Lt" w:cs="Arial"/>
          <w:color w:val="000000"/>
          <w:sz w:val="22"/>
          <w:szCs w:val="16"/>
        </w:rPr>
      </w:pPr>
      <w:r w:rsidRPr="00AC61A3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II.</w:t>
      </w:r>
      <w:r w:rsidR="009F01F8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 Que</w:t>
      </w:r>
      <w:r w:rsidR="00993A48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en la referida solicitud </w:t>
      </w:r>
      <w:r w:rsidR="00E477E4">
        <w:rPr>
          <w:rFonts w:ascii="HelveticaNeueLT Std Lt" w:eastAsia="Arial" w:hAnsi="HelveticaNeueLT Std Lt" w:cs="Arial"/>
          <w:color w:val="000000"/>
          <w:sz w:val="22"/>
          <w:szCs w:val="16"/>
        </w:rPr>
        <w:t>el</w:t>
      </w:r>
      <w:r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particular requirió la información en los siguientes términos:</w:t>
      </w:r>
    </w:p>
    <w:p w:rsidR="0088616B" w:rsidRPr="00BE17AE" w:rsidRDefault="0088616B" w:rsidP="00CB1CE2">
      <w:pPr>
        <w:tabs>
          <w:tab w:val="left" w:pos="8080"/>
        </w:tabs>
        <w:ind w:left="709" w:right="1257"/>
        <w:jc w:val="both"/>
        <w:rPr>
          <w:rFonts w:ascii="HelveticaNeueLT Std Lt" w:eastAsia="Arial" w:hAnsi="HelveticaNeueLT Std Lt" w:cs="Arial"/>
          <w:color w:val="000000"/>
          <w:sz w:val="10"/>
          <w:szCs w:val="10"/>
        </w:rPr>
      </w:pPr>
    </w:p>
    <w:p w:rsidR="00871B58" w:rsidRDefault="00C86051" w:rsidP="00CB1CE2">
      <w:pPr>
        <w:tabs>
          <w:tab w:val="left" w:pos="8080"/>
        </w:tabs>
        <w:ind w:left="1418" w:right="1257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“</w:t>
      </w:r>
      <w:r w:rsidR="00871B58">
        <w:rPr>
          <w:rFonts w:ascii="HelveticaNeueLT Std Lt" w:hAnsi="HelveticaNeueLT Std Lt"/>
          <w:i/>
          <w:sz w:val="18"/>
          <w:szCs w:val="18"/>
        </w:rPr>
        <w:t>1) Solicito el registro histórico desde el año 2019 hasta la actualidad (2024) de la Alerta Amber activadas nivel estatal y federal. Desglosado por edad, sexo, nacionalidad, año, estado, por cuántas de estas alertas han sido activadas, canceladas, desechadas y cuántas continúan en proceso durante este mismo periodo.</w:t>
      </w:r>
    </w:p>
    <w:p w:rsidR="00871B58" w:rsidRDefault="00871B58" w:rsidP="00CB1CE2">
      <w:pPr>
        <w:tabs>
          <w:tab w:val="left" w:pos="8080"/>
        </w:tabs>
        <w:ind w:left="1418" w:right="1257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2) Registro histórico de denuncias recibidas en los últimos seis años hasta la fecha (2019-2024) sobre casos de trata de personas. Desagregar por sexo, edad, nacionalidad, estado donde ocurrió el delito, actor presuntamente responsable, así como el tipo de trata y estatus de la denuncia o investigación</w:t>
      </w:r>
    </w:p>
    <w:p w:rsidR="00871B58" w:rsidRDefault="00871B58" w:rsidP="00CB1CE2">
      <w:pPr>
        <w:tabs>
          <w:tab w:val="left" w:pos="8080"/>
        </w:tabs>
        <w:ind w:left="1418" w:right="1257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3) Registro histórico de los últimos seis años hasta la actualidad (2019-2024) víctimas de desaparición forzada. Desagregar por edad, nacionalidad, sexo, lugar de delito, estatus de la denuncia o desaparición</w:t>
      </w:r>
    </w:p>
    <w:p w:rsidR="00871B58" w:rsidRDefault="00871B58" w:rsidP="00CB1CE2">
      <w:pPr>
        <w:tabs>
          <w:tab w:val="left" w:pos="8080"/>
        </w:tabs>
        <w:ind w:left="1418" w:right="1257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4) Registro histórico de los últimos seis años hasta la actualidad (2019-2024) de delitos contra población migrante. Desagregar por edad, nacionalidad, sexo, lugar de delito, tipo de delito, estatus de denuncia</w:t>
      </w:r>
    </w:p>
    <w:p w:rsidR="00871B58" w:rsidRDefault="00871B58" w:rsidP="00CB1CE2">
      <w:pPr>
        <w:tabs>
          <w:tab w:val="left" w:pos="8080"/>
        </w:tabs>
        <w:ind w:left="1418" w:right="1257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5) Registro histórico de los últimos seis años hasta la actualidad (2019-2024) del número de sentencias por el delito de trata de personas a menores de 18 años de edad, desagregar por tipo de trata</w:t>
      </w:r>
    </w:p>
    <w:p w:rsidR="00871B58" w:rsidRDefault="00871B58" w:rsidP="00CB1CE2">
      <w:pPr>
        <w:tabs>
          <w:tab w:val="left" w:pos="8080"/>
        </w:tabs>
        <w:ind w:left="1418" w:right="1257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6) Registro histórico de los últimos seis años hasta la actualidad (2019-2024) del número de denuncias por reclutamiento forzado por crimen organizado. Desagregar edad de la víctimas, sexo, nacionalidad</w:t>
      </w:r>
    </w:p>
    <w:p w:rsidR="00871B58" w:rsidRDefault="00871B58" w:rsidP="00CB1CE2">
      <w:pPr>
        <w:tabs>
          <w:tab w:val="left" w:pos="8080"/>
        </w:tabs>
        <w:ind w:left="1418" w:right="1257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 xml:space="preserve">7) Registro histórico de los últimos seis años hasta la actualidad (2019-2024) del número de denuncias por mendicidad. Desagregar edad de la víctimas, sexo, nacionalidad, posible victimario </w:t>
      </w:r>
    </w:p>
    <w:p w:rsidR="00871B58" w:rsidRDefault="00871B58" w:rsidP="00CB1CE2">
      <w:pPr>
        <w:tabs>
          <w:tab w:val="left" w:pos="8080"/>
        </w:tabs>
        <w:ind w:left="1418" w:right="1257"/>
        <w:jc w:val="both"/>
        <w:rPr>
          <w:rFonts w:ascii="HelveticaNeueLT Std Lt" w:hAnsi="HelveticaNeueLT Std Lt"/>
          <w:i/>
          <w:sz w:val="18"/>
          <w:szCs w:val="18"/>
        </w:rPr>
      </w:pPr>
      <w:r>
        <w:rPr>
          <w:rFonts w:ascii="HelveticaNeueLT Std Lt" w:hAnsi="HelveticaNeueLT Std Lt"/>
          <w:i/>
          <w:sz w:val="18"/>
          <w:szCs w:val="18"/>
        </w:rPr>
        <w:t>En atención al artículo 133 de la LFTAIP, solicito que la presente solicitud de información sea turnada a la Unidad o área correspondiente de atender temas de trata de personas, desaparición y atender delitos hacia personas en contextos de movilidad.”</w:t>
      </w:r>
    </w:p>
    <w:p w:rsidR="00871B58" w:rsidRDefault="00871B58" w:rsidP="00871B58">
      <w:pPr>
        <w:ind w:left="1418" w:right="674"/>
        <w:jc w:val="both"/>
        <w:rPr>
          <w:rFonts w:ascii="HelveticaNeueLT Std Lt" w:hAnsi="HelveticaNeueLT Std Lt"/>
          <w:i/>
          <w:sz w:val="18"/>
          <w:szCs w:val="18"/>
        </w:rPr>
      </w:pPr>
    </w:p>
    <w:p w:rsidR="009F01F8" w:rsidRPr="00AC61A3" w:rsidRDefault="004A6096" w:rsidP="00C809B0">
      <w:pPr>
        <w:ind w:left="709" w:right="548"/>
        <w:jc w:val="both"/>
        <w:rPr>
          <w:rFonts w:ascii="HelveticaNeueLT Std Lt" w:eastAsia="Arial" w:hAnsi="HelveticaNeueLT Std Lt" w:cs="Arial"/>
          <w:color w:val="000000"/>
          <w:sz w:val="22"/>
          <w:szCs w:val="16"/>
        </w:rPr>
      </w:pPr>
      <w:r w:rsidRPr="00AC61A3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III</w:t>
      </w:r>
      <w:r w:rsidR="003F2089" w:rsidRPr="00AC61A3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. </w:t>
      </w:r>
      <w:r w:rsidR="003F2089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Que </w:t>
      </w:r>
      <w:r w:rsidR="009F01F8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>para dar trámite y atender la solicitud de información, la Unidad de Transparencia radicó la solicitu</w:t>
      </w:r>
      <w:r w:rsidR="000B7613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d con número de expediente </w:t>
      </w:r>
      <w:r w:rsidR="005C28FF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T-302</w:t>
      </w:r>
      <w:r w:rsidR="00720EDE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/202</w:t>
      </w:r>
      <w:r w:rsidR="006A4F4F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4</w:t>
      </w:r>
      <w:r w:rsidR="009F01F8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>.</w:t>
      </w:r>
    </w:p>
    <w:p w:rsidR="009F01F8" w:rsidRPr="006633B9" w:rsidRDefault="009F01F8" w:rsidP="00C809B0">
      <w:pPr>
        <w:ind w:left="709" w:right="548"/>
        <w:jc w:val="both"/>
        <w:rPr>
          <w:rFonts w:ascii="HelveticaNeueLT Std Lt" w:eastAsia="Arial" w:hAnsi="HelveticaNeueLT Std Lt" w:cs="Arial"/>
          <w:color w:val="000000"/>
          <w:sz w:val="22"/>
          <w:szCs w:val="22"/>
        </w:rPr>
      </w:pPr>
    </w:p>
    <w:p w:rsidR="00C86051" w:rsidRPr="009E0A30" w:rsidRDefault="00EF2A7E" w:rsidP="00E168CD">
      <w:pPr>
        <w:ind w:left="709" w:right="548"/>
        <w:jc w:val="both"/>
        <w:rPr>
          <w:rFonts w:ascii="HelveticaNeueLT Std Lt" w:hAnsi="HelveticaNeueLT Std Lt"/>
          <w:sz w:val="22"/>
        </w:rPr>
      </w:pPr>
      <w:r w:rsidRPr="00AC61A3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IV.</w:t>
      </w:r>
      <w:r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 Que la Unidad de Transparencia de la Fiscalía Gene</w:t>
      </w:r>
      <w:r w:rsidR="002A43E1">
        <w:rPr>
          <w:rFonts w:ascii="HelveticaNeueLT Std Lt" w:eastAsia="Arial" w:hAnsi="HelveticaNeueLT Std Lt" w:cs="Arial"/>
          <w:color w:val="000000"/>
          <w:sz w:val="22"/>
          <w:szCs w:val="16"/>
        </w:rPr>
        <w:t>ral del Estado, mediante oficio</w:t>
      </w:r>
      <w:r w:rsidR="00A566EF">
        <w:rPr>
          <w:rFonts w:ascii="HelveticaNeueLT Std Lt" w:eastAsia="Arial" w:hAnsi="HelveticaNeueLT Std Lt" w:cs="Arial"/>
          <w:color w:val="000000"/>
          <w:sz w:val="22"/>
          <w:szCs w:val="16"/>
        </w:rPr>
        <w:t>s</w:t>
      </w:r>
      <w:r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  <w:r w:rsidR="004026E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sin </w:t>
      </w:r>
      <w:r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>número</w:t>
      </w:r>
      <w:r w:rsidR="00A566EF">
        <w:rPr>
          <w:rFonts w:ascii="HelveticaNeueLT Std Lt" w:eastAsia="Arial" w:hAnsi="HelveticaNeueLT Std Lt" w:cs="Arial"/>
          <w:color w:val="000000"/>
          <w:sz w:val="22"/>
          <w:szCs w:val="16"/>
        </w:rPr>
        <w:t>s</w:t>
      </w:r>
      <w:r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  <w:r w:rsidR="00263483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de </w:t>
      </w:r>
      <w:r w:rsidR="006638AA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25 </w:t>
      </w:r>
      <w:r w:rsidR="00B01494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de </w:t>
      </w:r>
      <w:r w:rsidR="00BE54FA">
        <w:rPr>
          <w:rFonts w:ascii="HelveticaNeueLT Std Lt" w:eastAsia="Arial" w:hAnsi="HelveticaNeueLT Std Lt" w:cs="Arial"/>
          <w:color w:val="000000"/>
          <w:sz w:val="22"/>
          <w:szCs w:val="16"/>
        </w:rPr>
        <w:t>junio</w:t>
      </w:r>
      <w:r w:rsidR="00B01494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  <w:r w:rsidR="00E6074E">
        <w:rPr>
          <w:rFonts w:ascii="HelveticaNeueLT Std Lt" w:eastAsia="Arial" w:hAnsi="HelveticaNeueLT Std Lt" w:cs="Arial"/>
          <w:color w:val="000000"/>
          <w:sz w:val="22"/>
          <w:szCs w:val="16"/>
        </w:rPr>
        <w:t>del año 2024</w:t>
      </w:r>
      <w:r w:rsidR="00A566EF">
        <w:rPr>
          <w:rFonts w:ascii="HelveticaNeueLT Std Lt" w:eastAsia="Arial" w:hAnsi="HelveticaNeueLT Std Lt" w:cs="Arial"/>
          <w:color w:val="000000"/>
          <w:sz w:val="22"/>
          <w:szCs w:val="16"/>
        </w:rPr>
        <w:t>,</w:t>
      </w:r>
      <w:r w:rsidR="00A20C81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  <w:r w:rsidR="00BF30B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requirió a la </w:t>
      </w:r>
      <w:r w:rsidR="007E5631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Dirección de Investigación y </w:t>
      </w:r>
      <w:r w:rsidR="006638AA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Litigación “A” </w:t>
      </w:r>
      <w:r w:rsidR="00F06B29">
        <w:rPr>
          <w:rFonts w:ascii="HelveticaNeueLT Std Lt" w:eastAsia="Arial" w:hAnsi="HelveticaNeueLT Std Lt" w:cs="Arial"/>
          <w:color w:val="000000"/>
          <w:sz w:val="22"/>
          <w:szCs w:val="16"/>
        </w:rPr>
        <w:t>Mérida</w:t>
      </w:r>
      <w:r w:rsidR="006638AA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</w:t>
      </w:r>
      <w:r w:rsidR="000812A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a la Dirección de Investigación y Litigación “A” </w:t>
      </w:r>
      <w:r w:rsidR="00F06B29">
        <w:rPr>
          <w:rFonts w:ascii="HelveticaNeueLT Std Lt" w:eastAsia="Arial" w:hAnsi="HelveticaNeueLT Std Lt" w:cs="Arial"/>
          <w:color w:val="000000"/>
          <w:sz w:val="22"/>
          <w:szCs w:val="16"/>
        </w:rPr>
        <w:t>en Unidades Regionales</w:t>
      </w:r>
      <w:r w:rsidR="006638AA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la </w:t>
      </w:r>
      <w:r w:rsidR="006638AA">
        <w:rPr>
          <w:rFonts w:ascii="HelveticaNeueLT Std Lt" w:hAnsi="HelveticaNeueLT Std Lt"/>
          <w:sz w:val="22"/>
        </w:rPr>
        <w:t>Dirección</w:t>
      </w:r>
      <w:r w:rsidR="006638AA" w:rsidRPr="00DD4713">
        <w:rPr>
          <w:rFonts w:ascii="HelveticaNeueLT Std Lt" w:hAnsi="HelveticaNeueLT Std Lt"/>
          <w:sz w:val="22"/>
        </w:rPr>
        <w:t xml:space="preserve"> de</w:t>
      </w:r>
      <w:r w:rsidR="006638AA">
        <w:rPr>
          <w:rFonts w:ascii="HelveticaNeueLT Std Lt" w:hAnsi="HelveticaNeueLT Std Lt"/>
          <w:sz w:val="22"/>
        </w:rPr>
        <w:t xml:space="preserve"> Investigación y Litigación “B”</w:t>
      </w:r>
      <w:r w:rsidR="000D4BD1">
        <w:rPr>
          <w:rFonts w:ascii="HelveticaNeueLT Std Lt" w:hAnsi="HelveticaNeueLT Std Lt"/>
          <w:sz w:val="22"/>
        </w:rPr>
        <w:t xml:space="preserve"> Mérida</w:t>
      </w:r>
      <w:r w:rsidR="006638AA">
        <w:rPr>
          <w:rFonts w:ascii="HelveticaNeueLT Std Lt" w:eastAsia="Arial" w:hAnsi="HelveticaNeueLT Std Lt" w:cs="Arial"/>
          <w:color w:val="000000"/>
          <w:sz w:val="22"/>
          <w:szCs w:val="16"/>
        </w:rPr>
        <w:t>, la</w:t>
      </w:r>
      <w:r w:rsidR="008C166E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  <w:r w:rsidR="008C166E">
        <w:rPr>
          <w:rFonts w:ascii="HelveticaNeueLT Std Lt" w:hAnsi="HelveticaNeueLT Std Lt"/>
          <w:sz w:val="22"/>
        </w:rPr>
        <w:t>Dirección</w:t>
      </w:r>
      <w:r w:rsidR="008C166E" w:rsidRPr="00DD4713">
        <w:rPr>
          <w:rFonts w:ascii="HelveticaNeueLT Std Lt" w:hAnsi="HelveticaNeueLT Std Lt"/>
          <w:sz w:val="22"/>
        </w:rPr>
        <w:t xml:space="preserve"> de</w:t>
      </w:r>
      <w:r w:rsidR="008C166E">
        <w:rPr>
          <w:rFonts w:ascii="HelveticaNeueLT Std Lt" w:hAnsi="HelveticaNeueLT Std Lt"/>
          <w:sz w:val="22"/>
        </w:rPr>
        <w:t xml:space="preserve"> Investigación y Litigación “B” en Unidades </w:t>
      </w:r>
      <w:r w:rsidR="00A90767">
        <w:rPr>
          <w:rFonts w:ascii="HelveticaNeueLT Std Lt" w:hAnsi="HelveticaNeueLT Std Lt"/>
          <w:sz w:val="22"/>
        </w:rPr>
        <w:t>Regionales, la Unidad Especializada en la Aplicación del Protocolo de Alerta Amber y Alerta Alba Yucatán y la</w:t>
      </w:r>
      <w:r w:rsidR="008C166E">
        <w:rPr>
          <w:rFonts w:ascii="HelveticaNeueLT Std Lt" w:hAnsi="HelveticaNeueLT Std Lt"/>
          <w:sz w:val="22"/>
        </w:rPr>
        <w:t xml:space="preserve"> </w:t>
      </w:r>
      <w:r w:rsidR="008C166E" w:rsidRPr="008C166E">
        <w:rPr>
          <w:rFonts w:ascii="HelveticaNeueLT Std Lt" w:hAnsi="HelveticaNeueLT Std Lt"/>
          <w:sz w:val="22"/>
        </w:rPr>
        <w:t>Unidad Especializada en la Búsqueda de Personas Desaparecidas y No Localizadas</w:t>
      </w:r>
      <w:r w:rsidR="0029688D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</w:t>
      </w:r>
      <w:r w:rsidR="006638AA">
        <w:rPr>
          <w:rFonts w:ascii="HelveticaNeueLT Std Lt" w:eastAsia="Arial" w:hAnsi="HelveticaNeueLT Std Lt" w:cs="Arial"/>
          <w:color w:val="000000"/>
          <w:sz w:val="22"/>
          <w:szCs w:val="16"/>
        </w:rPr>
        <w:t>todas</w:t>
      </w:r>
      <w:r w:rsidR="00E7453B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p</w:t>
      </w:r>
      <w:r w:rsidR="007E5631">
        <w:rPr>
          <w:rFonts w:ascii="HelveticaNeueLT Std Lt" w:eastAsia="Arial" w:hAnsi="HelveticaNeueLT Std Lt" w:cs="Arial"/>
          <w:color w:val="000000"/>
          <w:sz w:val="22"/>
          <w:szCs w:val="16"/>
        </w:rPr>
        <w:t>ertenecientes a esta</w:t>
      </w:r>
      <w:r w:rsidR="00C651CB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Fiscalía General del Estado de Yucatán</w:t>
      </w:r>
      <w:r w:rsidR="00AE2C9D">
        <w:rPr>
          <w:rFonts w:ascii="HelveticaNeueLT Std Lt" w:eastAsia="Arial" w:hAnsi="HelveticaNeueLT Std Lt" w:cs="Arial"/>
          <w:color w:val="000000"/>
          <w:sz w:val="22"/>
          <w:szCs w:val="16"/>
        </w:rPr>
        <w:t>, a fin de que se sirvan proporcionar la información solicitada</w:t>
      </w:r>
      <w:r w:rsidR="005F309B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>.</w:t>
      </w:r>
      <w:bookmarkStart w:id="0" w:name="_GoBack"/>
      <w:bookmarkEnd w:id="0"/>
    </w:p>
    <w:p w:rsidR="000D1D70" w:rsidRDefault="00E17641" w:rsidP="00E168CD">
      <w:pPr>
        <w:ind w:left="709" w:right="548"/>
        <w:jc w:val="both"/>
        <w:rPr>
          <w:rFonts w:ascii="HelveticaNeueLT Std Lt" w:eastAsia="Arial" w:hAnsi="HelveticaNeueLT Std Lt" w:cs="Arial"/>
          <w:color w:val="000000"/>
          <w:sz w:val="22"/>
          <w:szCs w:val="16"/>
        </w:rPr>
      </w:pPr>
      <w:r>
        <w:rPr>
          <w:rFonts w:ascii="HelveticaNeueLT Std Lt" w:eastAsia="Arial" w:hAnsi="HelveticaNeueLT Std Lt" w:cs="Arial"/>
          <w:b/>
          <w:color w:val="000000"/>
          <w:sz w:val="22"/>
          <w:szCs w:val="16"/>
        </w:rPr>
        <w:lastRenderedPageBreak/>
        <w:t>V.</w:t>
      </w:r>
      <w:r w:rsidR="00050B0D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 </w:t>
      </w:r>
      <w:r w:rsidR="00050B0D">
        <w:rPr>
          <w:rFonts w:ascii="HelveticaNeueLT Std Lt" w:hAnsi="HelveticaNeueLT Std Lt"/>
          <w:sz w:val="22"/>
          <w:szCs w:val="22"/>
        </w:rPr>
        <w:t>Que por oficio sin</w:t>
      </w:r>
      <w:r w:rsidR="00050B0D" w:rsidRPr="005B7DD5">
        <w:rPr>
          <w:rFonts w:ascii="HelveticaNeueLT Std Lt" w:hAnsi="HelveticaNeueLT Std Lt"/>
          <w:sz w:val="22"/>
          <w:szCs w:val="22"/>
        </w:rPr>
        <w:t xml:space="preserve"> número</w:t>
      </w:r>
      <w:r w:rsidR="00050B0D">
        <w:rPr>
          <w:rFonts w:ascii="HelveticaNeueLT Std Lt" w:hAnsi="HelveticaNeueLT Std Lt"/>
          <w:sz w:val="22"/>
          <w:szCs w:val="22"/>
        </w:rPr>
        <w:t xml:space="preserve"> y</w:t>
      </w:r>
      <w:r w:rsidR="003C6BB1">
        <w:rPr>
          <w:rFonts w:ascii="HelveticaNeueLT Std Lt" w:hAnsi="HelveticaNeueLT Std Lt"/>
          <w:sz w:val="22"/>
          <w:szCs w:val="22"/>
        </w:rPr>
        <w:t xml:space="preserve"> los</w:t>
      </w:r>
      <w:r w:rsidR="00050B0D">
        <w:rPr>
          <w:rFonts w:ascii="HelveticaNeueLT Std Lt" w:hAnsi="HelveticaNeueLT Std Lt"/>
          <w:sz w:val="22"/>
          <w:szCs w:val="22"/>
        </w:rPr>
        <w:t xml:space="preserve"> oficios</w:t>
      </w:r>
      <w:r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 </w:t>
      </w:r>
      <w:r w:rsidR="00A239B1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FGE/UBP/2177/2024, </w:t>
      </w:r>
      <w:r w:rsidR="002257FF" w:rsidRPr="002257FF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FGE/DILB/1795-2024</w:t>
      </w:r>
      <w:r w:rsidR="00A239B1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</w:t>
      </w:r>
      <w:r w:rsidR="00A239B1" w:rsidRPr="00A239B1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FGE/REG/1905/2024</w:t>
      </w:r>
      <w:r w:rsidR="00A239B1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</w:t>
      </w:r>
      <w:r w:rsidR="00A239B1" w:rsidRPr="00A239B1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FGE/REG/1904/2024</w:t>
      </w:r>
      <w:r w:rsidR="00A239B1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  </w:t>
      </w:r>
      <w:r w:rsidR="00A239B1" w:rsidRPr="00A239B1">
        <w:rPr>
          <w:rFonts w:ascii="HelveticaNeueLT Std Lt" w:eastAsia="Arial" w:hAnsi="HelveticaNeueLT Std Lt" w:cs="Arial"/>
          <w:color w:val="000000"/>
          <w:sz w:val="22"/>
          <w:szCs w:val="16"/>
        </w:rPr>
        <w:t>y</w:t>
      </w:r>
      <w:r w:rsidR="00DB1FD7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 xml:space="preserve"> </w:t>
      </w:r>
      <w:r w:rsidR="008302D3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FGE/DIL-A/MER/1844</w:t>
      </w:r>
      <w:r w:rsidR="00DB1FD7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/</w:t>
      </w:r>
      <w:r w:rsidR="00DB1FD7" w:rsidRPr="00324CD7">
        <w:rPr>
          <w:rFonts w:ascii="HelveticaNeueLT Std Lt" w:eastAsia="Arial" w:hAnsi="HelveticaNeueLT Std Lt" w:cs="Arial"/>
          <w:b/>
          <w:color w:val="000000"/>
          <w:sz w:val="22"/>
          <w:szCs w:val="16"/>
        </w:rPr>
        <w:t>2024</w:t>
      </w:r>
      <w:r w:rsidR="00A239B1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  <w:r w:rsidR="00BE54FA">
        <w:rPr>
          <w:rFonts w:ascii="HelveticaNeueLT Std Lt" w:eastAsia="Arial" w:hAnsi="HelveticaNeueLT Std Lt" w:cs="Arial"/>
          <w:color w:val="000000"/>
          <w:sz w:val="22"/>
          <w:szCs w:val="16"/>
        </w:rPr>
        <w:t>de</w:t>
      </w:r>
      <w:r w:rsidR="00FA4A2A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fechas 28 de </w:t>
      </w:r>
      <w:r w:rsidR="00BE54FA">
        <w:rPr>
          <w:rFonts w:ascii="HelveticaNeueLT Std Lt" w:eastAsia="Arial" w:hAnsi="HelveticaNeueLT Std Lt" w:cs="Arial"/>
          <w:color w:val="000000"/>
          <w:sz w:val="22"/>
          <w:szCs w:val="16"/>
        </w:rPr>
        <w:t>junio</w:t>
      </w:r>
      <w:r w:rsidR="009723F0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  <w:r w:rsidR="00A239B1">
        <w:rPr>
          <w:rFonts w:ascii="HelveticaNeueLT Std Lt" w:eastAsia="Arial" w:hAnsi="HelveticaNeueLT Std Lt" w:cs="Arial"/>
          <w:color w:val="000000"/>
          <w:sz w:val="22"/>
          <w:szCs w:val="16"/>
        </w:rPr>
        <w:t>,03 y 09 de julio, del</w:t>
      </w:r>
      <w:r w:rsidR="00DB640B" w:rsidRPr="009723F0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año en curso, </w:t>
      </w:r>
      <w:r w:rsidR="00A20C81" w:rsidRPr="009723F0">
        <w:rPr>
          <w:rFonts w:ascii="HelveticaNeueLT Std Lt" w:eastAsia="Arial" w:hAnsi="HelveticaNeueLT Std Lt" w:cs="Arial"/>
          <w:color w:val="000000"/>
          <w:sz w:val="22"/>
          <w:szCs w:val="16"/>
        </w:rPr>
        <w:t>suscrito</w:t>
      </w:r>
      <w:r w:rsidR="008D4B42" w:rsidRPr="009723F0">
        <w:rPr>
          <w:rFonts w:ascii="HelveticaNeueLT Std Lt" w:eastAsia="Arial" w:hAnsi="HelveticaNeueLT Std Lt" w:cs="Arial"/>
          <w:color w:val="000000"/>
          <w:sz w:val="22"/>
          <w:szCs w:val="16"/>
        </w:rPr>
        <w:t>s</w:t>
      </w:r>
      <w:r w:rsidR="002257FF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por</w:t>
      </w:r>
      <w:r w:rsidR="00050B0D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 la </w:t>
      </w:r>
      <w:r w:rsidR="00050B0D">
        <w:rPr>
          <w:rFonts w:ascii="HelveticaNeueLT Std Lt" w:hAnsi="HelveticaNeueLT Std Lt"/>
          <w:sz w:val="22"/>
        </w:rPr>
        <w:t>Unidad Especializada en la Aplicación del Protocolo de Alerta Amber y Alerta Alba Yucatán</w:t>
      </w:r>
      <w:r w:rsidR="00A239B1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la </w:t>
      </w:r>
      <w:r w:rsidR="00A239B1" w:rsidRPr="008C166E">
        <w:rPr>
          <w:rFonts w:ascii="HelveticaNeueLT Std Lt" w:hAnsi="HelveticaNeueLT Std Lt"/>
          <w:sz w:val="22"/>
        </w:rPr>
        <w:t>Unidad Especializada en la Búsqueda de Personas Desaparecidas y No Localizadas</w:t>
      </w:r>
      <w:r w:rsidR="00A239B1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la </w:t>
      </w:r>
      <w:r w:rsidR="00A239B1">
        <w:rPr>
          <w:rFonts w:ascii="HelveticaNeueLT Std Lt" w:hAnsi="HelveticaNeueLT Std Lt"/>
          <w:sz w:val="22"/>
        </w:rPr>
        <w:t>Dirección</w:t>
      </w:r>
      <w:r w:rsidR="00A239B1" w:rsidRPr="00DD4713">
        <w:rPr>
          <w:rFonts w:ascii="HelveticaNeueLT Std Lt" w:hAnsi="HelveticaNeueLT Std Lt"/>
          <w:sz w:val="22"/>
        </w:rPr>
        <w:t xml:space="preserve"> de</w:t>
      </w:r>
      <w:r w:rsidR="00A239B1">
        <w:rPr>
          <w:rFonts w:ascii="HelveticaNeueLT Std Lt" w:hAnsi="HelveticaNeueLT Std Lt"/>
          <w:sz w:val="22"/>
        </w:rPr>
        <w:t xml:space="preserve"> Investigación y Litigación “B”</w:t>
      </w:r>
      <w:r w:rsidR="003C6BB1">
        <w:rPr>
          <w:rFonts w:ascii="HelveticaNeueLT Std Lt" w:hAnsi="HelveticaNeueLT Std Lt"/>
          <w:sz w:val="22"/>
        </w:rPr>
        <w:t xml:space="preserve"> Mérida</w:t>
      </w:r>
      <w:r w:rsidR="00A239B1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la </w:t>
      </w:r>
      <w:r w:rsidR="00A239B1">
        <w:rPr>
          <w:rFonts w:ascii="HelveticaNeueLT Std Lt" w:hAnsi="HelveticaNeueLT Std Lt"/>
          <w:sz w:val="22"/>
        </w:rPr>
        <w:t>Dirección</w:t>
      </w:r>
      <w:r w:rsidR="00A239B1" w:rsidRPr="00DD4713">
        <w:rPr>
          <w:rFonts w:ascii="HelveticaNeueLT Std Lt" w:hAnsi="HelveticaNeueLT Std Lt"/>
          <w:sz w:val="22"/>
        </w:rPr>
        <w:t xml:space="preserve"> de</w:t>
      </w:r>
      <w:r w:rsidR="003D2986">
        <w:rPr>
          <w:rFonts w:ascii="HelveticaNeueLT Std Lt" w:hAnsi="HelveticaNeueLT Std Lt"/>
          <w:sz w:val="22"/>
        </w:rPr>
        <w:t xml:space="preserve"> Investigación y Litigación “B” en Unidades Regionales, la </w:t>
      </w:r>
      <w:r w:rsidR="003D2986">
        <w:rPr>
          <w:rFonts w:ascii="HelveticaNeueLT Std Lt" w:eastAsia="Arial" w:hAnsi="HelveticaNeueLT Std Lt" w:cs="Arial"/>
          <w:color w:val="000000"/>
          <w:sz w:val="22"/>
          <w:szCs w:val="16"/>
        </w:rPr>
        <w:t>Dirección de Investigación y Litigación “A” en Unidades Regionales</w:t>
      </w:r>
      <w:r w:rsidR="00C305D3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y la Dirección de Investigación y Litigación “A” Mérida</w:t>
      </w:r>
      <w:r w:rsidR="004C0CB9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, proporcionaron </w:t>
      </w:r>
      <w:r w:rsidR="00EF2A7E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>la informaci</w:t>
      </w:r>
      <w:r w:rsidR="00BF30B3">
        <w:rPr>
          <w:rFonts w:ascii="HelveticaNeueLT Std Lt" w:eastAsia="Arial" w:hAnsi="HelveticaNeueLT Std Lt" w:cs="Arial"/>
          <w:color w:val="000000"/>
          <w:sz w:val="22"/>
          <w:szCs w:val="16"/>
        </w:rPr>
        <w:t>ón requerida</w:t>
      </w:r>
      <w:r w:rsidR="00EF2A7E" w:rsidRPr="00AC61A3">
        <w:rPr>
          <w:rFonts w:ascii="HelveticaNeueLT Std Lt" w:eastAsia="Arial" w:hAnsi="HelveticaNeueLT Std Lt" w:cs="Arial"/>
          <w:color w:val="000000"/>
          <w:sz w:val="22"/>
          <w:szCs w:val="16"/>
        </w:rPr>
        <w:t>.</w:t>
      </w:r>
      <w:r w:rsidR="00DB640B">
        <w:rPr>
          <w:rFonts w:ascii="HelveticaNeueLT Std Lt" w:eastAsia="Arial" w:hAnsi="HelveticaNeueLT Std Lt" w:cs="Arial"/>
          <w:color w:val="000000"/>
          <w:sz w:val="22"/>
          <w:szCs w:val="16"/>
        </w:rPr>
        <w:t xml:space="preserve"> </w:t>
      </w:r>
    </w:p>
    <w:p w:rsidR="004026E3" w:rsidRPr="000257F9" w:rsidRDefault="004026E3" w:rsidP="00303CC7">
      <w:pPr>
        <w:ind w:right="548"/>
        <w:jc w:val="both"/>
        <w:rPr>
          <w:rFonts w:ascii="HelveticaNeueLT Std Lt" w:hAnsi="HelveticaNeueLT Std Lt"/>
          <w:b/>
          <w:sz w:val="14"/>
          <w:szCs w:val="14"/>
        </w:rPr>
      </w:pPr>
    </w:p>
    <w:p w:rsidR="000257F9" w:rsidRDefault="008E69D7" w:rsidP="00C809B0">
      <w:pPr>
        <w:ind w:left="709" w:right="548"/>
        <w:jc w:val="center"/>
        <w:rPr>
          <w:rFonts w:ascii="HelveticaNeueLT Std Lt" w:hAnsi="HelveticaNeueLT Std Lt"/>
          <w:b/>
          <w:sz w:val="22"/>
          <w:szCs w:val="22"/>
        </w:rPr>
      </w:pPr>
      <w:r>
        <w:rPr>
          <w:rFonts w:ascii="HelveticaNeueLT Std Lt" w:hAnsi="HelveticaNeueLT Std Lt"/>
          <w:b/>
          <w:sz w:val="22"/>
          <w:szCs w:val="22"/>
        </w:rPr>
        <w:t xml:space="preserve">   </w:t>
      </w:r>
      <w:r w:rsidR="00FD5B98" w:rsidRPr="00AC61A3">
        <w:rPr>
          <w:rFonts w:ascii="HelveticaNeueLT Std Lt" w:hAnsi="HelveticaNeueLT Std Lt"/>
          <w:b/>
          <w:sz w:val="22"/>
          <w:szCs w:val="22"/>
        </w:rPr>
        <w:t>CONSIDERA</w:t>
      </w:r>
      <w:r w:rsidR="00B25C35" w:rsidRPr="00AC61A3">
        <w:rPr>
          <w:rFonts w:ascii="HelveticaNeueLT Std Lt" w:hAnsi="HelveticaNeueLT Std Lt"/>
          <w:b/>
          <w:sz w:val="22"/>
          <w:szCs w:val="22"/>
        </w:rPr>
        <w:t>NDOS</w:t>
      </w:r>
    </w:p>
    <w:p w:rsidR="008D4B42" w:rsidRPr="008D4B42" w:rsidRDefault="008D4B42" w:rsidP="00C809B0">
      <w:pPr>
        <w:ind w:left="709" w:right="548"/>
        <w:jc w:val="center"/>
        <w:rPr>
          <w:rFonts w:ascii="HelveticaNeueLT Std Lt" w:hAnsi="HelveticaNeueLT Std Lt"/>
          <w:b/>
          <w:sz w:val="12"/>
          <w:szCs w:val="22"/>
        </w:rPr>
      </w:pPr>
    </w:p>
    <w:p w:rsidR="00FD5B98" w:rsidRPr="00AC61A3" w:rsidRDefault="000157EE" w:rsidP="00C809B0">
      <w:pPr>
        <w:ind w:left="709" w:right="548"/>
        <w:jc w:val="both"/>
        <w:rPr>
          <w:rFonts w:ascii="HelveticaNeueLT Std Lt" w:hAnsi="HelveticaNeueLT Std Lt"/>
          <w:sz w:val="22"/>
          <w:szCs w:val="22"/>
        </w:rPr>
      </w:pPr>
      <w:r w:rsidRPr="00AC61A3">
        <w:rPr>
          <w:rFonts w:ascii="HelveticaNeueLT Std Lt" w:hAnsi="HelveticaNeueLT Std Lt"/>
          <w:b/>
          <w:sz w:val="22"/>
          <w:szCs w:val="22"/>
        </w:rPr>
        <w:t>PRIMERO</w:t>
      </w:r>
      <w:r w:rsidR="00FD5B98" w:rsidRPr="00AC61A3">
        <w:rPr>
          <w:rFonts w:ascii="HelveticaNeueLT Std Lt" w:hAnsi="HelveticaNeueLT Std Lt"/>
          <w:b/>
          <w:sz w:val="22"/>
          <w:szCs w:val="22"/>
        </w:rPr>
        <w:t>.-</w:t>
      </w:r>
      <w:r w:rsidR="00FD5B98" w:rsidRPr="00AC61A3">
        <w:rPr>
          <w:rFonts w:ascii="HelveticaNeueLT Std Lt" w:hAnsi="HelveticaNeueLT Std Lt"/>
          <w:sz w:val="22"/>
          <w:szCs w:val="22"/>
        </w:rPr>
        <w:t xml:space="preserve"> </w:t>
      </w:r>
      <w:r w:rsidR="00AE5413">
        <w:rPr>
          <w:rFonts w:ascii="HelveticaNeueLT Std Lt" w:hAnsi="HelveticaNeueLT Std Lt"/>
          <w:bCs/>
          <w:sz w:val="22"/>
          <w:szCs w:val="22"/>
          <w:lang w:val="es-ES"/>
        </w:rPr>
        <w:t>L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a Unidad de Transparencia de la Fiscalía General del Estado tiene entre sus funciones recibir y dar trámite a las solicitudes de acceso a la información que sean de su competencia, </w:t>
      </w:r>
      <w:r w:rsidR="00B25C35" w:rsidRPr="00AC61A3">
        <w:rPr>
          <w:rFonts w:ascii="HelveticaNeueLT Std Lt" w:hAnsi="HelveticaNeueLT Std Lt"/>
          <w:b/>
          <w:bCs/>
          <w:sz w:val="22"/>
          <w:szCs w:val="22"/>
          <w:u w:val="single"/>
          <w:lang w:val="es-ES"/>
        </w:rPr>
        <w:t>así como también orientar a los particulares sobre los sujetos obligados competentes conforme a la normatividad aplicable,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según lo dispuesto en el artículo 45 fracciones II y III de la Ley General de Transparencia y Acceso a la Información Pública, en correlación con el artículo 59 de la Ley de Transparencia y  Acceso a la Información Pública del Estado de Yucatán</w:t>
      </w:r>
      <w:r w:rsidR="00FD5B98" w:rsidRPr="00AC61A3">
        <w:rPr>
          <w:rFonts w:ascii="HelveticaNeueLT Std Lt" w:hAnsi="HelveticaNeueLT Std Lt"/>
          <w:sz w:val="22"/>
          <w:szCs w:val="22"/>
        </w:rPr>
        <w:t xml:space="preserve">. </w:t>
      </w:r>
    </w:p>
    <w:p w:rsidR="00FD5B98" w:rsidRPr="006633B9" w:rsidRDefault="00FD5B98" w:rsidP="00C809B0">
      <w:pPr>
        <w:ind w:left="709" w:right="548" w:firstLine="707"/>
        <w:jc w:val="both"/>
        <w:rPr>
          <w:rFonts w:ascii="HelveticaNeueLT Std Lt" w:hAnsi="HelveticaNeueLT Std Lt"/>
          <w:sz w:val="22"/>
          <w:szCs w:val="22"/>
        </w:rPr>
      </w:pPr>
    </w:p>
    <w:p w:rsidR="000257F9" w:rsidRDefault="000157EE" w:rsidP="00C809B0">
      <w:pPr>
        <w:ind w:left="709" w:right="548"/>
        <w:jc w:val="both"/>
        <w:rPr>
          <w:rFonts w:ascii="HelveticaNeueLT Std Lt" w:hAnsi="HelveticaNeueLT Std Lt"/>
          <w:sz w:val="22"/>
          <w:szCs w:val="22"/>
        </w:rPr>
      </w:pPr>
      <w:r w:rsidRPr="00AC61A3">
        <w:rPr>
          <w:rFonts w:ascii="HelveticaNeueLT Std Lt" w:hAnsi="HelveticaNeueLT Std Lt"/>
          <w:b/>
          <w:sz w:val="22"/>
          <w:szCs w:val="22"/>
        </w:rPr>
        <w:t>SEGUNDO</w:t>
      </w:r>
      <w:r w:rsidR="00FD5B98" w:rsidRPr="00AC61A3">
        <w:rPr>
          <w:rFonts w:ascii="HelveticaNeueLT Std Lt" w:hAnsi="HelveticaNeueLT Std Lt"/>
          <w:b/>
          <w:sz w:val="22"/>
          <w:szCs w:val="22"/>
        </w:rPr>
        <w:t>.-</w:t>
      </w:r>
      <w:r w:rsidR="00FD5B98" w:rsidRPr="00AC61A3">
        <w:rPr>
          <w:rFonts w:ascii="HelveticaNeueLT Std Lt" w:hAnsi="HelveticaNeueLT Std Lt"/>
          <w:sz w:val="22"/>
          <w:szCs w:val="22"/>
        </w:rPr>
        <w:t xml:space="preserve"> 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>Del análisis de la</w:t>
      </w:r>
      <w:r w:rsidR="001C1E72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</w:t>
      </w:r>
      <w:r w:rsidR="00AE5413">
        <w:rPr>
          <w:rFonts w:ascii="HelveticaNeueLT Std Lt" w:hAnsi="HelveticaNeueLT Std Lt"/>
          <w:bCs/>
          <w:sz w:val="22"/>
          <w:szCs w:val="22"/>
          <w:lang w:val="es-ES"/>
        </w:rPr>
        <w:t>información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remitida por </w:t>
      </w:r>
      <w:r w:rsidR="00A20C81">
        <w:rPr>
          <w:rFonts w:ascii="HelveticaNeueLT Std Lt" w:hAnsi="HelveticaNeueLT Std Lt"/>
          <w:bCs/>
          <w:sz w:val="22"/>
          <w:szCs w:val="22"/>
          <w:lang w:val="es-ES"/>
        </w:rPr>
        <w:t>la</w:t>
      </w:r>
      <w:r w:rsidR="00A566EF">
        <w:rPr>
          <w:rFonts w:ascii="HelveticaNeueLT Std Lt" w:hAnsi="HelveticaNeueLT Std Lt"/>
          <w:bCs/>
          <w:sz w:val="22"/>
          <w:szCs w:val="22"/>
          <w:lang w:val="es-ES"/>
        </w:rPr>
        <w:t>s</w:t>
      </w:r>
      <w:r w:rsidR="00A20C81">
        <w:rPr>
          <w:rFonts w:ascii="HelveticaNeueLT Std Lt" w:hAnsi="HelveticaNeueLT Std Lt"/>
          <w:bCs/>
          <w:sz w:val="22"/>
          <w:szCs w:val="22"/>
          <w:lang w:val="es-ES"/>
        </w:rPr>
        <w:t xml:space="preserve"> </w:t>
      </w:r>
      <w:r w:rsidR="00C838CB">
        <w:rPr>
          <w:rFonts w:ascii="HelveticaNeueLT Std Lt" w:hAnsi="HelveticaNeueLT Std Lt"/>
          <w:bCs/>
          <w:sz w:val="22"/>
          <w:szCs w:val="22"/>
          <w:lang w:val="es-ES"/>
        </w:rPr>
        <w:t xml:space="preserve">áreas </w:t>
      </w:r>
      <w:r w:rsidR="00A20C81">
        <w:rPr>
          <w:rFonts w:ascii="HelveticaNeueLT Std Lt" w:hAnsi="HelveticaNeueLT Std Lt"/>
          <w:bCs/>
          <w:sz w:val="22"/>
          <w:szCs w:val="22"/>
          <w:lang w:val="es-ES"/>
        </w:rPr>
        <w:t>administrativa</w:t>
      </w:r>
      <w:r w:rsidR="00A566EF">
        <w:rPr>
          <w:rFonts w:ascii="HelveticaNeueLT Std Lt" w:hAnsi="HelveticaNeueLT Std Lt"/>
          <w:bCs/>
          <w:sz w:val="22"/>
          <w:szCs w:val="22"/>
          <w:lang w:val="es-ES"/>
        </w:rPr>
        <w:t>s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>, se advierte que es de carácter público,</w:t>
      </w:r>
      <w:r w:rsidR="00862322">
        <w:rPr>
          <w:rFonts w:ascii="HelveticaNeueLT Std Lt" w:hAnsi="HelveticaNeueLT Std Lt"/>
          <w:bCs/>
          <w:sz w:val="22"/>
          <w:szCs w:val="22"/>
          <w:lang w:val="es-ES"/>
        </w:rPr>
        <w:t xml:space="preserve"> por lo que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s</w:t>
      </w:r>
      <w:r w:rsidR="004A2152">
        <w:rPr>
          <w:rFonts w:ascii="HelveticaNeueLT Std Lt" w:hAnsi="HelveticaNeueLT Std Lt"/>
          <w:bCs/>
          <w:sz w:val="22"/>
          <w:szCs w:val="22"/>
          <w:lang w:val="es-ES"/>
        </w:rPr>
        <w:t xml:space="preserve">e determina poner a disposición </w:t>
      </w:r>
      <w:r w:rsidR="00FD3089">
        <w:rPr>
          <w:rFonts w:ascii="HelveticaNeueLT Std Lt" w:hAnsi="HelveticaNeueLT Std Lt"/>
          <w:bCs/>
          <w:sz w:val="22"/>
          <w:szCs w:val="22"/>
          <w:lang w:val="es-ES"/>
        </w:rPr>
        <w:t>de</w:t>
      </w:r>
      <w:r w:rsidR="00371A2A">
        <w:rPr>
          <w:rFonts w:ascii="HelveticaNeueLT Std Lt" w:hAnsi="HelveticaNeueLT Std Lt"/>
          <w:bCs/>
          <w:sz w:val="22"/>
          <w:szCs w:val="22"/>
          <w:lang w:val="es-ES"/>
        </w:rPr>
        <w:t>l</w:t>
      </w:r>
      <w:r w:rsidR="009A1F8F">
        <w:rPr>
          <w:rFonts w:ascii="HelveticaNeueLT Std Lt" w:hAnsi="HelveticaNeueLT Std Lt"/>
          <w:bCs/>
          <w:sz w:val="22"/>
          <w:szCs w:val="22"/>
          <w:lang w:val="es-ES"/>
        </w:rPr>
        <w:t xml:space="preserve"> 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solicitante </w:t>
      </w:r>
      <w:r w:rsidR="00A566EF">
        <w:rPr>
          <w:rFonts w:ascii="HelveticaNeueLT Std Lt" w:hAnsi="HelveticaNeueLT Std Lt"/>
          <w:bCs/>
          <w:sz w:val="22"/>
          <w:szCs w:val="22"/>
          <w:lang w:val="es-ES"/>
        </w:rPr>
        <w:t>los documentos</w:t>
      </w:r>
      <w:r w:rsidR="00E833D1">
        <w:rPr>
          <w:rFonts w:ascii="HelveticaNeueLT Std Lt" w:hAnsi="HelveticaNeueLT Std Lt"/>
          <w:bCs/>
          <w:sz w:val="22"/>
          <w:szCs w:val="22"/>
          <w:lang w:val="es-ES"/>
        </w:rPr>
        <w:t xml:space="preserve"> </w:t>
      </w:r>
      <w:r w:rsidR="0088616B">
        <w:rPr>
          <w:rFonts w:ascii="HelveticaNeueLT Std Lt" w:hAnsi="HelveticaNeueLT Std Lt"/>
          <w:bCs/>
          <w:sz w:val="22"/>
          <w:szCs w:val="22"/>
          <w:lang w:val="es-ES"/>
        </w:rPr>
        <w:t>en versión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electróni</w:t>
      </w:r>
      <w:r w:rsidR="00EA76CD">
        <w:rPr>
          <w:rFonts w:ascii="HelveticaNeueLT Std Lt" w:hAnsi="HelveticaNeueLT Std Lt"/>
          <w:bCs/>
          <w:sz w:val="22"/>
          <w:szCs w:val="22"/>
          <w:lang w:val="es-ES"/>
        </w:rPr>
        <w:t>ca a través del Sistema PNT</w:t>
      </w:r>
      <w:r w:rsidR="00B25C35" w:rsidRPr="00AC61A3">
        <w:rPr>
          <w:rFonts w:ascii="HelveticaNeueLT Std Lt" w:hAnsi="HelveticaNeueLT Std Lt"/>
          <w:bCs/>
          <w:sz w:val="22"/>
          <w:szCs w:val="22"/>
          <w:lang w:val="es-ES"/>
        </w:rPr>
        <w:t>, de conformidad con lo establecido en el artículo 125 de la Ley General de Transparencia y Acceso a la Información Pública</w:t>
      </w:r>
      <w:r w:rsidR="00FD5B98" w:rsidRPr="00AC61A3">
        <w:rPr>
          <w:rFonts w:ascii="HelveticaNeueLT Std Lt" w:hAnsi="HelveticaNeueLT Std Lt"/>
          <w:sz w:val="22"/>
          <w:szCs w:val="22"/>
        </w:rPr>
        <w:t>.</w:t>
      </w:r>
    </w:p>
    <w:p w:rsidR="00B25C35" w:rsidRPr="006633B9" w:rsidRDefault="00B25C35" w:rsidP="00C809B0">
      <w:pPr>
        <w:ind w:right="548"/>
        <w:jc w:val="both"/>
        <w:rPr>
          <w:rFonts w:ascii="HelveticaNeueLT Std Lt" w:hAnsi="HelveticaNeueLT Std Lt"/>
          <w:bCs/>
          <w:sz w:val="22"/>
          <w:szCs w:val="22"/>
          <w:lang w:val="es-ES"/>
        </w:rPr>
      </w:pPr>
    </w:p>
    <w:p w:rsidR="00DB640B" w:rsidRDefault="00B25C35" w:rsidP="00C809B0">
      <w:pPr>
        <w:ind w:left="709" w:right="548"/>
        <w:jc w:val="both"/>
        <w:rPr>
          <w:rFonts w:ascii="HelveticaNeueLT Std Lt" w:hAnsi="HelveticaNeueLT Std Lt"/>
          <w:bCs/>
          <w:sz w:val="22"/>
          <w:szCs w:val="22"/>
          <w:lang w:val="es-ES"/>
        </w:rPr>
      </w:pPr>
      <w:r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Con base a lo anteriormente expuesto y fundado, la Unidad de Transparencia de la Fiscalía General del Estado: </w:t>
      </w:r>
    </w:p>
    <w:p w:rsidR="004026E3" w:rsidRPr="008302D3" w:rsidRDefault="004026E3" w:rsidP="00C809B0">
      <w:pPr>
        <w:ind w:left="709" w:right="548"/>
        <w:jc w:val="both"/>
        <w:rPr>
          <w:rFonts w:ascii="HelveticaNeueLT Std Lt" w:hAnsi="HelveticaNeueLT Std Lt"/>
          <w:bCs/>
          <w:sz w:val="10"/>
          <w:szCs w:val="22"/>
          <w:lang w:val="es-ES"/>
        </w:rPr>
      </w:pPr>
    </w:p>
    <w:p w:rsidR="008D4B42" w:rsidRDefault="00514DDC" w:rsidP="006F7821">
      <w:pPr>
        <w:ind w:left="709" w:right="548" w:firstLine="707"/>
        <w:rPr>
          <w:rFonts w:ascii="HelveticaNeueLT Std Lt" w:hAnsi="HelveticaNeueLT Std Lt"/>
          <w:b/>
          <w:sz w:val="22"/>
          <w:szCs w:val="22"/>
        </w:rPr>
      </w:pPr>
      <w:r>
        <w:rPr>
          <w:rFonts w:ascii="HelveticaNeueLT Std Lt" w:hAnsi="HelveticaNeueLT Std Lt"/>
          <w:b/>
          <w:sz w:val="22"/>
          <w:szCs w:val="22"/>
        </w:rPr>
        <w:t xml:space="preserve">                                                </w:t>
      </w:r>
      <w:r w:rsidR="00FD5B98" w:rsidRPr="00AC61A3">
        <w:rPr>
          <w:rFonts w:ascii="HelveticaNeueLT Std Lt" w:hAnsi="HelveticaNeueLT Std Lt"/>
          <w:b/>
          <w:sz w:val="22"/>
          <w:szCs w:val="22"/>
        </w:rPr>
        <w:t>RESUELVE:</w:t>
      </w:r>
    </w:p>
    <w:p w:rsidR="006F7821" w:rsidRPr="00AA140B" w:rsidRDefault="006F7821" w:rsidP="006F7821">
      <w:pPr>
        <w:ind w:left="709" w:right="548" w:firstLine="707"/>
        <w:rPr>
          <w:rFonts w:ascii="HelveticaNeueLT Std Lt" w:hAnsi="HelveticaNeueLT Std Lt"/>
          <w:b/>
          <w:sz w:val="22"/>
          <w:szCs w:val="22"/>
        </w:rPr>
      </w:pPr>
    </w:p>
    <w:p w:rsidR="00E03D2B" w:rsidRPr="00AC61A3" w:rsidRDefault="00FD5B98" w:rsidP="00C809B0">
      <w:pPr>
        <w:ind w:left="709" w:right="548"/>
        <w:jc w:val="both"/>
        <w:rPr>
          <w:rFonts w:ascii="HelveticaNeueLT Std Lt" w:hAnsi="HelveticaNeueLT Std Lt"/>
          <w:bCs/>
          <w:sz w:val="22"/>
          <w:szCs w:val="22"/>
          <w:lang w:val="es-ES"/>
        </w:rPr>
      </w:pPr>
      <w:r w:rsidRPr="00AC61A3">
        <w:rPr>
          <w:rFonts w:ascii="HelveticaNeueLT Std Lt" w:hAnsi="HelveticaNeueLT Std Lt"/>
          <w:b/>
          <w:sz w:val="22"/>
          <w:szCs w:val="22"/>
        </w:rPr>
        <w:t>PRIMERO.-</w:t>
      </w:r>
      <w:r w:rsidRPr="00AC61A3">
        <w:rPr>
          <w:rFonts w:ascii="HelveticaNeueLT Std Lt" w:hAnsi="HelveticaNeueLT Std Lt"/>
          <w:sz w:val="22"/>
          <w:szCs w:val="22"/>
        </w:rPr>
        <w:t xml:space="preserve"> </w:t>
      </w:r>
      <w:r w:rsidR="00E03D2B" w:rsidRPr="00AC61A3">
        <w:rPr>
          <w:rFonts w:ascii="HelveticaNeueLT Std Lt" w:hAnsi="HelveticaNeueLT Std Lt"/>
          <w:bCs/>
          <w:sz w:val="22"/>
          <w:szCs w:val="22"/>
          <w:lang w:val="es-ES"/>
        </w:rPr>
        <w:t>Poner a disposición d</w:t>
      </w:r>
      <w:r w:rsidR="00087AE9" w:rsidRPr="00AC61A3">
        <w:rPr>
          <w:rFonts w:ascii="HelveticaNeueLT Std Lt" w:hAnsi="HelveticaNeueLT Std Lt"/>
          <w:bCs/>
          <w:sz w:val="22"/>
          <w:szCs w:val="22"/>
          <w:lang w:val="es-ES"/>
        </w:rPr>
        <w:t>e quien solicita la información</w:t>
      </w:r>
      <w:r w:rsidR="00EA76CD">
        <w:rPr>
          <w:rFonts w:ascii="HelveticaNeueLT Std Lt" w:hAnsi="HelveticaNeueLT Std Lt"/>
          <w:bCs/>
          <w:sz w:val="22"/>
          <w:szCs w:val="22"/>
          <w:lang w:val="es-ES"/>
        </w:rPr>
        <w:t xml:space="preserve"> a través del Sistema PNT</w:t>
      </w:r>
      <w:r w:rsidR="003B2797">
        <w:rPr>
          <w:rFonts w:ascii="HelveticaNeueLT Std Lt" w:hAnsi="HelveticaNeueLT Std Lt"/>
          <w:bCs/>
          <w:sz w:val="22"/>
          <w:szCs w:val="22"/>
          <w:lang w:val="es-ES"/>
        </w:rPr>
        <w:t>, los</w:t>
      </w:r>
      <w:r w:rsidR="00E03D2B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documento</w:t>
      </w:r>
      <w:r w:rsidR="003B2797">
        <w:rPr>
          <w:rFonts w:ascii="HelveticaNeueLT Std Lt" w:hAnsi="HelveticaNeueLT Std Lt"/>
          <w:bCs/>
          <w:sz w:val="22"/>
          <w:szCs w:val="22"/>
          <w:lang w:val="es-ES"/>
        </w:rPr>
        <w:t>s</w:t>
      </w:r>
      <w:r w:rsidR="00E03D2B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en versión electrónica con la</w:t>
      </w:r>
      <w:r w:rsidR="00592C7C">
        <w:rPr>
          <w:rFonts w:ascii="HelveticaNeueLT Std Lt" w:hAnsi="HelveticaNeueLT Std Lt"/>
          <w:bCs/>
          <w:sz w:val="22"/>
          <w:szCs w:val="22"/>
          <w:lang w:val="es-ES"/>
        </w:rPr>
        <w:t xml:space="preserve"> información</w:t>
      </w:r>
      <w:r w:rsidR="00E03D2B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proporcionada</w:t>
      </w:r>
      <w:r w:rsidR="008525CD"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por </w:t>
      </w:r>
      <w:r w:rsidR="00A566EF">
        <w:rPr>
          <w:rFonts w:ascii="HelveticaNeueLT Std Lt" w:hAnsi="HelveticaNeueLT Std Lt"/>
          <w:bCs/>
          <w:sz w:val="22"/>
          <w:szCs w:val="22"/>
          <w:lang w:val="es-ES"/>
        </w:rPr>
        <w:t>las</w:t>
      </w:r>
      <w:r w:rsidR="00A20C81">
        <w:rPr>
          <w:rFonts w:ascii="HelveticaNeueLT Std Lt" w:hAnsi="HelveticaNeueLT Std Lt"/>
          <w:bCs/>
          <w:sz w:val="22"/>
          <w:szCs w:val="22"/>
          <w:lang w:val="es-ES"/>
        </w:rPr>
        <w:t xml:space="preserve"> área</w:t>
      </w:r>
      <w:r w:rsidR="00A566EF">
        <w:rPr>
          <w:rFonts w:ascii="HelveticaNeueLT Std Lt" w:hAnsi="HelveticaNeueLT Std Lt"/>
          <w:bCs/>
          <w:sz w:val="22"/>
          <w:szCs w:val="22"/>
          <w:lang w:val="es-ES"/>
        </w:rPr>
        <w:t>s</w:t>
      </w:r>
      <w:r w:rsidR="00A20C81">
        <w:rPr>
          <w:rFonts w:ascii="HelveticaNeueLT Std Lt" w:hAnsi="HelveticaNeueLT Std Lt"/>
          <w:bCs/>
          <w:sz w:val="22"/>
          <w:szCs w:val="22"/>
          <w:lang w:val="es-ES"/>
        </w:rPr>
        <w:t xml:space="preserve"> requerida</w:t>
      </w:r>
      <w:r w:rsidR="00A566EF">
        <w:rPr>
          <w:rFonts w:ascii="HelveticaNeueLT Std Lt" w:hAnsi="HelveticaNeueLT Std Lt"/>
          <w:bCs/>
          <w:sz w:val="22"/>
          <w:szCs w:val="22"/>
          <w:lang w:val="es-ES"/>
        </w:rPr>
        <w:t>s</w:t>
      </w:r>
      <w:r w:rsidR="00E03D2B" w:rsidRPr="00AC61A3">
        <w:rPr>
          <w:rFonts w:ascii="HelveticaNeueLT Std Lt" w:hAnsi="HelveticaNeueLT Std Lt"/>
          <w:bCs/>
          <w:sz w:val="22"/>
          <w:szCs w:val="22"/>
          <w:lang w:val="es-ES"/>
        </w:rPr>
        <w:t>, de conformidad con el considerando segundo de la presente resolución.</w:t>
      </w:r>
    </w:p>
    <w:p w:rsidR="00E03D2B" w:rsidRPr="006633B9" w:rsidRDefault="00E03D2B" w:rsidP="00C809B0">
      <w:pPr>
        <w:ind w:left="709" w:right="548"/>
        <w:jc w:val="both"/>
        <w:rPr>
          <w:rFonts w:ascii="HelveticaNeueLT Std Lt" w:hAnsi="HelveticaNeueLT Std Lt"/>
          <w:bCs/>
          <w:sz w:val="22"/>
          <w:szCs w:val="22"/>
          <w:lang w:val="es-ES"/>
        </w:rPr>
      </w:pPr>
    </w:p>
    <w:p w:rsidR="00E03D2B" w:rsidRPr="00E7453B" w:rsidRDefault="00E03D2B" w:rsidP="00E7453B">
      <w:pPr>
        <w:ind w:left="709" w:right="548"/>
        <w:jc w:val="both"/>
        <w:rPr>
          <w:rFonts w:ascii="HelveticaNeueLT Std Lt" w:hAnsi="HelveticaNeueLT Std Lt"/>
          <w:bCs/>
          <w:sz w:val="22"/>
          <w:szCs w:val="22"/>
          <w:lang w:val="es-ES"/>
        </w:rPr>
      </w:pPr>
      <w:r w:rsidRPr="00AC61A3">
        <w:rPr>
          <w:rFonts w:ascii="HelveticaNeueLT Std Lt" w:hAnsi="HelveticaNeueLT Std Lt"/>
          <w:b/>
          <w:bCs/>
          <w:sz w:val="22"/>
          <w:szCs w:val="22"/>
          <w:lang w:val="es-ES"/>
        </w:rPr>
        <w:t>SEGUNDO.</w:t>
      </w:r>
      <w:r w:rsidR="000824DC">
        <w:rPr>
          <w:rFonts w:ascii="HelveticaNeueLT Std Lt" w:hAnsi="HelveticaNeueLT Std Lt"/>
          <w:b/>
          <w:bCs/>
          <w:sz w:val="22"/>
          <w:szCs w:val="22"/>
          <w:lang w:val="es-ES"/>
        </w:rPr>
        <w:t>-</w:t>
      </w:r>
      <w:r w:rsidRPr="00AC61A3">
        <w:rPr>
          <w:rFonts w:ascii="HelveticaNeueLT Std Lt" w:hAnsi="HelveticaNeueLT Std Lt"/>
          <w:b/>
          <w:bCs/>
          <w:sz w:val="22"/>
          <w:szCs w:val="22"/>
          <w:lang w:val="es-ES"/>
        </w:rPr>
        <w:t xml:space="preserve"> </w:t>
      </w:r>
      <w:r w:rsidR="00A12F9E">
        <w:rPr>
          <w:rFonts w:ascii="HelveticaNeueLT Std Lt" w:hAnsi="HelveticaNeueLT Std Lt"/>
          <w:bCs/>
          <w:sz w:val="22"/>
          <w:szCs w:val="22"/>
          <w:lang w:val="es-ES"/>
        </w:rPr>
        <w:t xml:space="preserve">Infórmesele </w:t>
      </w:r>
      <w:r w:rsidR="00FD3089">
        <w:rPr>
          <w:rFonts w:ascii="HelveticaNeueLT Std Lt" w:hAnsi="HelveticaNeueLT Std Lt"/>
          <w:bCs/>
          <w:sz w:val="22"/>
          <w:szCs w:val="22"/>
          <w:lang w:val="es-ES"/>
        </w:rPr>
        <w:t>a</w:t>
      </w:r>
      <w:r w:rsidR="009E0A30">
        <w:rPr>
          <w:rFonts w:ascii="HelveticaNeueLT Std Lt" w:hAnsi="HelveticaNeueLT Std Lt"/>
          <w:bCs/>
          <w:sz w:val="22"/>
          <w:szCs w:val="22"/>
          <w:lang w:val="es-ES"/>
        </w:rPr>
        <w:t>l peticionario</w:t>
      </w:r>
      <w:r w:rsidR="00E7453B">
        <w:rPr>
          <w:rFonts w:ascii="HelveticaNeueLT Std Lt" w:hAnsi="HelveticaNeueLT Std Lt"/>
          <w:bCs/>
          <w:sz w:val="22"/>
          <w:szCs w:val="22"/>
          <w:lang w:val="es-ES"/>
        </w:rPr>
        <w:t xml:space="preserve"> </w:t>
      </w:r>
      <w:r w:rsidRPr="00AC61A3">
        <w:rPr>
          <w:rFonts w:ascii="HelveticaNeueLT Std Lt" w:hAnsi="HelveticaNeueLT Std Lt"/>
          <w:bCs/>
          <w:sz w:val="22"/>
          <w:szCs w:val="22"/>
          <w:lang w:val="es-ES"/>
        </w:rPr>
        <w:t>que la presente resolución puede ser impugnada a través del Recurso de Revisión en los plazos establecidos en las disposiciones legales aplicables.</w:t>
      </w:r>
    </w:p>
    <w:p w:rsidR="00E03D2B" w:rsidRPr="006633B9" w:rsidRDefault="00E03D2B" w:rsidP="00C809B0">
      <w:pPr>
        <w:ind w:left="709" w:right="548"/>
        <w:jc w:val="both"/>
        <w:rPr>
          <w:rFonts w:ascii="HelveticaNeueLT Std Lt" w:hAnsi="HelveticaNeueLT Std Lt"/>
          <w:bCs/>
          <w:sz w:val="22"/>
          <w:szCs w:val="22"/>
          <w:lang w:val="es-ES"/>
        </w:rPr>
      </w:pPr>
      <w:r w:rsidRPr="006633B9">
        <w:rPr>
          <w:rFonts w:ascii="HelveticaNeueLT Std Lt" w:hAnsi="HelveticaNeueLT Std Lt"/>
          <w:bCs/>
          <w:sz w:val="22"/>
          <w:szCs w:val="22"/>
          <w:lang w:val="es-ES"/>
        </w:rPr>
        <w:tab/>
      </w:r>
    </w:p>
    <w:p w:rsidR="003C7486" w:rsidRPr="00AC61A3" w:rsidRDefault="00E03D2B" w:rsidP="00C809B0">
      <w:pPr>
        <w:ind w:left="709" w:right="548"/>
        <w:jc w:val="both"/>
        <w:rPr>
          <w:rFonts w:ascii="HelveticaNeueLT Std Lt" w:hAnsi="HelveticaNeueLT Std Lt"/>
          <w:bCs/>
          <w:sz w:val="22"/>
          <w:szCs w:val="22"/>
          <w:lang w:val="es-ES"/>
        </w:rPr>
      </w:pPr>
      <w:r w:rsidRPr="00AC61A3">
        <w:rPr>
          <w:rFonts w:ascii="HelveticaNeueLT Std Lt" w:hAnsi="HelveticaNeueLT Std Lt"/>
          <w:b/>
          <w:bCs/>
          <w:sz w:val="22"/>
          <w:szCs w:val="22"/>
          <w:lang w:val="es-ES"/>
        </w:rPr>
        <w:t>TERCERO.</w:t>
      </w:r>
      <w:r w:rsidR="000824DC">
        <w:rPr>
          <w:rFonts w:ascii="HelveticaNeueLT Std Lt" w:hAnsi="HelveticaNeueLT Std Lt"/>
          <w:b/>
          <w:bCs/>
          <w:sz w:val="22"/>
          <w:szCs w:val="22"/>
          <w:lang w:val="es-ES"/>
        </w:rPr>
        <w:t>-</w:t>
      </w:r>
      <w:r w:rsidR="00A12F9E">
        <w:rPr>
          <w:rFonts w:ascii="HelveticaNeueLT Std Lt" w:hAnsi="HelveticaNeueLT Std Lt"/>
          <w:bCs/>
          <w:sz w:val="22"/>
          <w:szCs w:val="22"/>
          <w:lang w:val="es-ES"/>
        </w:rPr>
        <w:t xml:space="preserve"> Notifíquese </w:t>
      </w:r>
      <w:r w:rsidR="00FD3089">
        <w:rPr>
          <w:rFonts w:ascii="HelveticaNeueLT Std Lt" w:hAnsi="HelveticaNeueLT Std Lt"/>
          <w:bCs/>
          <w:sz w:val="22"/>
          <w:szCs w:val="22"/>
          <w:lang w:val="es-ES"/>
        </w:rPr>
        <w:t>a</w:t>
      </w:r>
      <w:r w:rsidR="009E0A30">
        <w:rPr>
          <w:rFonts w:ascii="HelveticaNeueLT Std Lt" w:hAnsi="HelveticaNeueLT Std Lt"/>
          <w:bCs/>
          <w:sz w:val="22"/>
          <w:szCs w:val="22"/>
          <w:lang w:val="es-ES"/>
        </w:rPr>
        <w:t>l</w:t>
      </w:r>
      <w:r w:rsidR="00A20C81">
        <w:rPr>
          <w:rFonts w:ascii="HelveticaNeueLT Std Lt" w:hAnsi="HelveticaNeueLT Std Lt"/>
          <w:bCs/>
          <w:sz w:val="22"/>
          <w:szCs w:val="22"/>
          <w:lang w:val="es-ES"/>
        </w:rPr>
        <w:t xml:space="preserve"> </w:t>
      </w:r>
      <w:r w:rsidR="005662CA" w:rsidRPr="00AC61A3">
        <w:rPr>
          <w:rFonts w:ascii="HelveticaNeueLT Std Lt" w:hAnsi="HelveticaNeueLT Std Lt"/>
          <w:bCs/>
          <w:sz w:val="22"/>
          <w:szCs w:val="22"/>
          <w:lang w:val="es-ES"/>
        </w:rPr>
        <w:t>solicitante</w:t>
      </w:r>
      <w:r w:rsidRPr="00AC61A3">
        <w:rPr>
          <w:rFonts w:ascii="HelveticaNeueLT Std Lt" w:hAnsi="HelveticaNeueLT Std Lt"/>
          <w:bCs/>
          <w:sz w:val="22"/>
          <w:szCs w:val="22"/>
          <w:lang w:val="es-ES"/>
        </w:rPr>
        <w:t xml:space="preserve"> el sentido de esta resolución.</w:t>
      </w:r>
    </w:p>
    <w:p w:rsidR="003C7486" w:rsidRPr="006633B9" w:rsidRDefault="003C7486" w:rsidP="00C809B0">
      <w:pPr>
        <w:ind w:left="709" w:right="548"/>
        <w:jc w:val="both"/>
        <w:rPr>
          <w:rFonts w:ascii="HelveticaNeueLT Std Lt" w:hAnsi="HelveticaNeueLT Std Lt"/>
          <w:sz w:val="22"/>
          <w:szCs w:val="22"/>
        </w:rPr>
      </w:pPr>
    </w:p>
    <w:p w:rsidR="009A7CEE" w:rsidRDefault="009A7CEE" w:rsidP="00081DD1">
      <w:pPr>
        <w:ind w:left="709" w:right="548"/>
        <w:jc w:val="both"/>
        <w:rPr>
          <w:rFonts w:ascii="HelveticaNeueLT Std Lt" w:eastAsia="MS Mincho" w:hAnsi="HelveticaNeueLT Std Lt" w:cs="Times New Roman"/>
          <w:sz w:val="22"/>
          <w:szCs w:val="22"/>
        </w:rPr>
      </w:pPr>
      <w:r>
        <w:rPr>
          <w:rFonts w:ascii="HelveticaNeueLT Std Lt" w:eastAsia="MS Mincho" w:hAnsi="HelveticaNeueLT Std Lt" w:cs="Times New Roman"/>
          <w:sz w:val="22"/>
          <w:szCs w:val="22"/>
        </w:rPr>
        <w:t xml:space="preserve">Así lo resolvió y firma </w:t>
      </w:r>
      <w:r>
        <w:rPr>
          <w:rFonts w:ascii="HelveticaNeueLT Std Lt" w:hAnsi="HelveticaNeueLT Std Lt"/>
          <w:sz w:val="22"/>
          <w:szCs w:val="22"/>
        </w:rPr>
        <w:t xml:space="preserve">la </w:t>
      </w:r>
      <w:r>
        <w:rPr>
          <w:rFonts w:ascii="HelveticaNeueLT Std Lt" w:eastAsia="MS Mincho" w:hAnsi="HelveticaNeueLT Std Lt" w:cs="Times New Roman"/>
          <w:sz w:val="22"/>
          <w:szCs w:val="22"/>
        </w:rPr>
        <w:t xml:space="preserve">Licenciada en Derecho Ana María Castro Cen, </w:t>
      </w:r>
      <w:r>
        <w:rPr>
          <w:rFonts w:ascii="HelveticaNeueLT Std Lt" w:hAnsi="HelveticaNeueLT Std Lt"/>
          <w:sz w:val="22"/>
          <w:szCs w:val="22"/>
        </w:rPr>
        <w:t>la Titular de la Unidad de Transparencia</w:t>
      </w:r>
      <w:r>
        <w:rPr>
          <w:rFonts w:ascii="HelveticaNeueLT Std Lt" w:eastAsia="MS Mincho" w:hAnsi="HelveticaNeueLT Std Lt" w:cs="Times New Roman"/>
          <w:sz w:val="22"/>
          <w:szCs w:val="22"/>
        </w:rPr>
        <w:t xml:space="preserve"> de la Fiscalía General del Estado, en la ciudad de </w:t>
      </w:r>
      <w:r w:rsidR="00C91DFF">
        <w:rPr>
          <w:rFonts w:ascii="HelveticaNeueLT Std Lt" w:eastAsia="MS Mincho" w:hAnsi="HelveticaNeueLT Std Lt" w:cs="Times New Roman"/>
          <w:sz w:val="22"/>
          <w:szCs w:val="22"/>
        </w:rPr>
        <w:t xml:space="preserve">Mérida, Yucatán, </w:t>
      </w:r>
      <w:r w:rsidR="00C91DFF" w:rsidRPr="009A1F8F">
        <w:rPr>
          <w:rFonts w:ascii="HelveticaNeueLT Std Lt" w:eastAsia="MS Mincho" w:hAnsi="HelveticaNeueLT Std Lt" w:cs="Times New Roman"/>
          <w:sz w:val="22"/>
          <w:szCs w:val="22"/>
        </w:rPr>
        <w:t xml:space="preserve">el </w:t>
      </w:r>
      <w:r w:rsidR="009E0A30">
        <w:rPr>
          <w:rFonts w:ascii="HelveticaNeueLT Std Lt" w:eastAsia="MS Mincho" w:hAnsi="HelveticaNeueLT Std Lt" w:cs="Times New Roman"/>
          <w:sz w:val="22"/>
          <w:szCs w:val="22"/>
        </w:rPr>
        <w:t>08</w:t>
      </w:r>
      <w:r w:rsidR="00265AD4">
        <w:rPr>
          <w:rFonts w:ascii="HelveticaNeueLT Std Lt" w:eastAsia="MS Mincho" w:hAnsi="HelveticaNeueLT Std Lt" w:cs="Times New Roman"/>
          <w:sz w:val="22"/>
          <w:szCs w:val="22"/>
        </w:rPr>
        <w:t xml:space="preserve"> </w:t>
      </w:r>
      <w:r w:rsidR="00F374E2">
        <w:rPr>
          <w:rFonts w:ascii="HelveticaNeueLT Std Lt" w:eastAsia="MS Mincho" w:hAnsi="HelveticaNeueLT Std Lt" w:cs="Times New Roman"/>
          <w:sz w:val="22"/>
          <w:szCs w:val="22"/>
        </w:rPr>
        <w:t xml:space="preserve">de </w:t>
      </w:r>
      <w:r w:rsidR="00D66D1B">
        <w:rPr>
          <w:rFonts w:ascii="HelveticaNeueLT Std Lt" w:eastAsia="MS Mincho" w:hAnsi="HelveticaNeueLT Std Lt" w:cs="Times New Roman"/>
          <w:sz w:val="22"/>
          <w:szCs w:val="22"/>
        </w:rPr>
        <w:t>jul</w:t>
      </w:r>
      <w:r w:rsidR="00BE54FA">
        <w:rPr>
          <w:rFonts w:ascii="HelveticaNeueLT Std Lt" w:eastAsia="MS Mincho" w:hAnsi="HelveticaNeueLT Std Lt" w:cs="Times New Roman"/>
          <w:sz w:val="22"/>
          <w:szCs w:val="22"/>
        </w:rPr>
        <w:t>io</w:t>
      </w:r>
      <w:r w:rsidR="009A1F8F">
        <w:rPr>
          <w:rFonts w:ascii="HelveticaNeueLT Std Lt" w:eastAsia="MS Mincho" w:hAnsi="HelveticaNeueLT Std Lt" w:cs="Times New Roman"/>
          <w:sz w:val="22"/>
          <w:szCs w:val="22"/>
        </w:rPr>
        <w:t xml:space="preserve"> </w:t>
      </w:r>
      <w:r w:rsidR="00F374E2">
        <w:rPr>
          <w:rFonts w:ascii="HelveticaNeueLT Std Lt" w:eastAsia="MS Mincho" w:hAnsi="HelveticaNeueLT Std Lt" w:cs="Times New Roman"/>
          <w:sz w:val="22"/>
          <w:szCs w:val="22"/>
        </w:rPr>
        <w:t>del 2024</w:t>
      </w:r>
      <w:r>
        <w:rPr>
          <w:rFonts w:ascii="HelveticaNeueLT Std Lt" w:eastAsia="MS Mincho" w:hAnsi="HelveticaNeueLT Std Lt" w:cs="Times New Roman"/>
          <w:sz w:val="22"/>
          <w:szCs w:val="22"/>
        </w:rPr>
        <w:t>.</w:t>
      </w:r>
    </w:p>
    <w:p w:rsidR="009A7CEE" w:rsidRDefault="009A7CEE" w:rsidP="009A7CEE">
      <w:pPr>
        <w:ind w:right="125"/>
        <w:rPr>
          <w:rFonts w:ascii="HelveticaNeueLT Std Lt" w:eastAsia="MS Mincho" w:hAnsi="HelveticaNeueLT Std Lt" w:cs="Times New Roman"/>
          <w:sz w:val="14"/>
          <w:szCs w:val="14"/>
        </w:rPr>
      </w:pPr>
    </w:p>
    <w:p w:rsidR="009A7CEE" w:rsidRDefault="009A7CEE" w:rsidP="009A7CEE">
      <w:pPr>
        <w:ind w:left="709" w:right="-301"/>
        <w:rPr>
          <w:rFonts w:ascii="HelveticaNeueLT Std Lt" w:eastAsia="MS Mincho" w:hAnsi="HelveticaNeueLT Std Lt" w:cs="Times New Roman"/>
          <w:b/>
          <w:sz w:val="22"/>
          <w:szCs w:val="22"/>
        </w:rPr>
      </w:pPr>
      <w:r>
        <w:rPr>
          <w:rFonts w:ascii="HelveticaNeueLT Std Lt" w:eastAsia="MS Mincho" w:hAnsi="HelveticaNeueLT Std Lt" w:cs="Times New Roman"/>
          <w:b/>
          <w:sz w:val="22"/>
          <w:szCs w:val="22"/>
        </w:rPr>
        <w:t>Atentamente:</w:t>
      </w:r>
    </w:p>
    <w:p w:rsidR="009A7CEE" w:rsidRDefault="009A7CEE" w:rsidP="009A7CEE">
      <w:pPr>
        <w:ind w:right="-301"/>
        <w:rPr>
          <w:rFonts w:ascii="HelveticaNeueLT Std Lt" w:eastAsia="MS Mincho" w:hAnsi="HelveticaNeueLT Std Lt" w:cs="Times New Roman"/>
          <w:sz w:val="22"/>
          <w:szCs w:val="22"/>
        </w:rPr>
      </w:pPr>
    </w:p>
    <w:p w:rsidR="009A7CEE" w:rsidRDefault="009A7CEE" w:rsidP="009A7CEE">
      <w:pPr>
        <w:ind w:right="-301"/>
        <w:rPr>
          <w:rFonts w:ascii="HelveticaNeueLT Std Lt" w:eastAsia="MS Mincho" w:hAnsi="HelveticaNeueLT Std Lt" w:cs="Times New Roman"/>
          <w:sz w:val="22"/>
          <w:szCs w:val="22"/>
        </w:rPr>
      </w:pPr>
    </w:p>
    <w:p w:rsidR="009A7CEE" w:rsidRDefault="009A7CEE" w:rsidP="009A7CEE">
      <w:pPr>
        <w:ind w:right="-301"/>
        <w:rPr>
          <w:rFonts w:ascii="HelveticaNeueLT Std Lt" w:eastAsia="MS Mincho" w:hAnsi="HelveticaNeueLT Std Lt" w:cs="Times New Roman"/>
          <w:sz w:val="22"/>
          <w:szCs w:val="22"/>
        </w:rPr>
      </w:pPr>
    </w:p>
    <w:p w:rsidR="009A7CEE" w:rsidRDefault="009A7CEE" w:rsidP="009A7CEE">
      <w:pPr>
        <w:spacing w:line="264" w:lineRule="exact"/>
        <w:ind w:left="709" w:right="-301"/>
        <w:jc w:val="both"/>
        <w:rPr>
          <w:rFonts w:ascii="HelveticaNeueLT Std Lt" w:eastAsia="MS Mincho" w:hAnsi="HelveticaNeueLT Std Lt" w:cs="Times New Roman"/>
          <w:b/>
          <w:sz w:val="22"/>
          <w:szCs w:val="22"/>
        </w:rPr>
      </w:pPr>
      <w:r>
        <w:rPr>
          <w:rFonts w:ascii="HelveticaNeueLT Std Lt" w:eastAsia="MS Mincho" w:hAnsi="HelveticaNeueLT Std Lt" w:cs="Times New Roman"/>
          <w:b/>
          <w:sz w:val="22"/>
          <w:szCs w:val="22"/>
        </w:rPr>
        <w:t>Licda. Ana María Castro Cen</w:t>
      </w:r>
    </w:p>
    <w:p w:rsidR="009A7CEE" w:rsidRDefault="009A7CEE" w:rsidP="009A7CEE">
      <w:pPr>
        <w:spacing w:line="264" w:lineRule="exact"/>
        <w:ind w:left="709" w:right="-301"/>
        <w:jc w:val="both"/>
        <w:rPr>
          <w:rFonts w:ascii="HelveticaNeueLT Std Lt" w:eastAsia="MS Mincho" w:hAnsi="HelveticaNeueLT Std Lt" w:cs="Times New Roman"/>
          <w:sz w:val="22"/>
          <w:szCs w:val="22"/>
        </w:rPr>
      </w:pPr>
      <w:r>
        <w:rPr>
          <w:rFonts w:ascii="HelveticaNeueLT Std Lt" w:eastAsia="MS Mincho" w:hAnsi="HelveticaNeueLT Std Lt" w:cs="Times New Roman"/>
          <w:sz w:val="22"/>
          <w:szCs w:val="22"/>
        </w:rPr>
        <w:t>Titular de la Unidad de Transparencia</w:t>
      </w:r>
    </w:p>
    <w:p w:rsidR="009A7CEE" w:rsidRDefault="009A7CEE" w:rsidP="009A7CEE">
      <w:pPr>
        <w:spacing w:line="264" w:lineRule="exact"/>
        <w:ind w:left="709" w:right="-301"/>
        <w:jc w:val="both"/>
        <w:rPr>
          <w:rFonts w:ascii="HelveticaNeueLT Std Lt" w:eastAsia="MS Mincho" w:hAnsi="HelveticaNeueLT Std Lt" w:cs="Times New Roman"/>
          <w:sz w:val="22"/>
          <w:szCs w:val="22"/>
        </w:rPr>
      </w:pPr>
      <w:r>
        <w:rPr>
          <w:rFonts w:ascii="HelveticaNeueLT Std Lt" w:eastAsia="MS Mincho" w:hAnsi="HelveticaNeueLT Std Lt" w:cs="Times New Roman"/>
          <w:sz w:val="22"/>
          <w:szCs w:val="22"/>
        </w:rPr>
        <w:t>Fiscalía General del Estado</w:t>
      </w:r>
    </w:p>
    <w:p w:rsidR="00A95337" w:rsidRPr="005E75B4" w:rsidRDefault="00D66D1B" w:rsidP="005E75B4">
      <w:pPr>
        <w:spacing w:line="264" w:lineRule="exact"/>
        <w:ind w:left="709" w:right="-301"/>
        <w:jc w:val="both"/>
        <w:rPr>
          <w:rFonts w:ascii="HelveticaNeueLT Std Lt" w:eastAsia="MS Mincho" w:hAnsi="HelveticaNeueLT Std Lt" w:cs="Times New Roman"/>
          <w:sz w:val="14"/>
          <w:szCs w:val="14"/>
        </w:rPr>
      </w:pPr>
      <w:r>
        <w:rPr>
          <w:rFonts w:ascii="HelveticaNeueLT Std Lt" w:eastAsia="MS Mincho" w:hAnsi="HelveticaNeueLT Std Lt" w:cs="Times New Roman"/>
          <w:sz w:val="14"/>
          <w:szCs w:val="14"/>
        </w:rPr>
        <w:t>AMCC/Ema</w:t>
      </w:r>
      <w:r w:rsidR="005E75B4">
        <w:rPr>
          <w:rFonts w:ascii="HelveticaNeueLT Std Lt" w:eastAsia="MS Mincho" w:hAnsi="HelveticaNeueLT Std Lt" w:cs="Times New Roman"/>
          <w:sz w:val="14"/>
          <w:szCs w:val="14"/>
        </w:rPr>
        <w:t>/Nab</w:t>
      </w:r>
    </w:p>
    <w:sectPr w:rsidR="00A95337" w:rsidRPr="005E75B4" w:rsidSect="00CB7570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700" w:right="1168" w:bottom="993" w:left="1168" w:header="0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598" w:rsidRDefault="00836598" w:rsidP="009E7CE6">
      <w:r>
        <w:separator/>
      </w:r>
    </w:p>
  </w:endnote>
  <w:endnote w:type="continuationSeparator" w:id="0">
    <w:p w:rsidR="00836598" w:rsidRDefault="00836598" w:rsidP="009E7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DF" w:rsidRDefault="000D4BD1">
    <w:pPr>
      <w:pStyle w:val="Piedepgina"/>
    </w:pPr>
    <w:sdt>
      <w:sdtPr>
        <w:id w:val="1978108166"/>
        <w:temporary/>
        <w:showingPlcHdr/>
      </w:sdtPr>
      <w:sdtEndPr/>
      <w:sdtContent>
        <w:r w:rsidR="00D91EDF">
          <w:rPr>
            <w:lang w:val="es-ES"/>
          </w:rPr>
          <w:t>[Escriba texto]</w:t>
        </w:r>
      </w:sdtContent>
    </w:sdt>
    <w:r w:rsidR="00D91EDF">
      <w:ptab w:relativeTo="margin" w:alignment="center" w:leader="none"/>
    </w:r>
    <w:sdt>
      <w:sdtPr>
        <w:id w:val="285465611"/>
        <w:temporary/>
        <w:showingPlcHdr/>
      </w:sdtPr>
      <w:sdtEndPr/>
      <w:sdtContent>
        <w:r w:rsidR="00D91EDF">
          <w:rPr>
            <w:lang w:val="es-ES"/>
          </w:rPr>
          <w:t>[Escriba texto]</w:t>
        </w:r>
      </w:sdtContent>
    </w:sdt>
    <w:r w:rsidR="00D91EDF">
      <w:ptab w:relativeTo="margin" w:alignment="right" w:leader="none"/>
    </w:r>
    <w:sdt>
      <w:sdtPr>
        <w:id w:val="43957313"/>
        <w:temporary/>
        <w:showingPlcHdr/>
      </w:sdtPr>
      <w:sdtEndPr/>
      <w:sdtContent>
        <w:r w:rsidR="00D91EDF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DF" w:rsidRDefault="009F62D3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-1076960</wp:posOffset>
              </wp:positionH>
              <wp:positionV relativeFrom="page">
                <wp:posOffset>9627870</wp:posOffset>
              </wp:positionV>
              <wp:extent cx="7820660" cy="431800"/>
              <wp:effectExtent l="0" t="0" r="8890" b="6350"/>
              <wp:wrapNone/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20660" cy="431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rect w14:anchorId="5E0C3CBC" id="Rectángulo 5" o:spid="_x0000_s1026" style="position:absolute;margin-left:-84.8pt;margin-top:758.1pt;width:615.8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" fillcolor="white [3212]" stroked="f">
              <v:path arrowok="t"/>
              <w10:wrap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598" w:rsidRDefault="00836598" w:rsidP="009E7CE6">
      <w:r>
        <w:separator/>
      </w:r>
    </w:p>
  </w:footnote>
  <w:footnote w:type="continuationSeparator" w:id="0">
    <w:p w:rsidR="00836598" w:rsidRDefault="00836598" w:rsidP="009E7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DF" w:rsidRDefault="000D4BD1">
    <w:pPr>
      <w:pStyle w:val="Encabezado"/>
    </w:pPr>
    <w:sdt>
      <w:sdtPr>
        <w:id w:val="-1013685201"/>
        <w:placeholder>
          <w:docPart w:val="0DA0EB20F56816479969A55D850A82C8"/>
        </w:placeholder>
        <w:temporary/>
        <w:showingPlcHdr/>
      </w:sdtPr>
      <w:sdtEndPr/>
      <w:sdtContent>
        <w:r w:rsidR="00D91EDF">
          <w:rPr>
            <w:lang w:val="es-ES"/>
          </w:rPr>
          <w:t>[Escriba texto]</w:t>
        </w:r>
      </w:sdtContent>
    </w:sdt>
    <w:r w:rsidR="00D91EDF">
      <w:ptab w:relativeTo="margin" w:alignment="center" w:leader="none"/>
    </w:r>
    <w:sdt>
      <w:sdtPr>
        <w:id w:val="-1331210142"/>
        <w:placeholder>
          <w:docPart w:val="6B1EEBAFF7AEF84E8CDB9261B7EF35E8"/>
        </w:placeholder>
        <w:temporary/>
        <w:showingPlcHdr/>
      </w:sdtPr>
      <w:sdtEndPr/>
      <w:sdtContent>
        <w:r w:rsidR="00D91EDF">
          <w:rPr>
            <w:lang w:val="es-ES"/>
          </w:rPr>
          <w:t>[Escriba texto]</w:t>
        </w:r>
      </w:sdtContent>
    </w:sdt>
    <w:r w:rsidR="00D91EDF">
      <w:ptab w:relativeTo="margin" w:alignment="right" w:leader="none"/>
    </w:r>
    <w:sdt>
      <w:sdtPr>
        <w:id w:val="-20402616"/>
        <w:placeholder>
          <w:docPart w:val="9A817A72C6CEE940B8153C7768F71DDC"/>
        </w:placeholder>
        <w:temporary/>
        <w:showingPlcHdr/>
      </w:sdtPr>
      <w:sdtEndPr/>
      <w:sdtContent>
        <w:r w:rsidR="00D91EDF">
          <w:rPr>
            <w:lang w:val="es-ES"/>
          </w:rPr>
          <w:t>[Escriba texto]</w:t>
        </w:r>
      </w:sdtContent>
    </w:sdt>
  </w:p>
  <w:p w:rsidR="00D91EDF" w:rsidRDefault="00D91ED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7EE" w:rsidRPr="00CB7570" w:rsidRDefault="009E0A30" w:rsidP="00CB7570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5201920</wp:posOffset>
          </wp:positionH>
          <wp:positionV relativeFrom="paragraph">
            <wp:posOffset>210820</wp:posOffset>
          </wp:positionV>
          <wp:extent cx="752475" cy="752475"/>
          <wp:effectExtent l="0" t="0" r="9525" b="9525"/>
          <wp:wrapNone/>
          <wp:docPr id="44" name="Imagen 44" descr="C:\Users\javier.palomo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vier.palomo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382270</wp:posOffset>
          </wp:positionH>
          <wp:positionV relativeFrom="paragraph">
            <wp:posOffset>241935</wp:posOffset>
          </wp:positionV>
          <wp:extent cx="542925" cy="723265"/>
          <wp:effectExtent l="0" t="0" r="0" b="635"/>
          <wp:wrapNone/>
          <wp:docPr id="45" name="Imagen 45" descr="Logo Escudo Yucatan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Escudo Yucatan 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E436D"/>
    <w:multiLevelType w:val="multilevel"/>
    <w:tmpl w:val="DE9A43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FD56203"/>
    <w:multiLevelType w:val="multilevel"/>
    <w:tmpl w:val="AD0E9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ADC7726"/>
    <w:multiLevelType w:val="multilevel"/>
    <w:tmpl w:val="9DDC8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E1B6BA5"/>
    <w:multiLevelType w:val="multilevel"/>
    <w:tmpl w:val="D51AD0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74568CB"/>
    <w:multiLevelType w:val="multilevel"/>
    <w:tmpl w:val="F50212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E6"/>
    <w:rsid w:val="000002DC"/>
    <w:rsid w:val="0000303F"/>
    <w:rsid w:val="00006F01"/>
    <w:rsid w:val="00007E7E"/>
    <w:rsid w:val="00011C95"/>
    <w:rsid w:val="000157EE"/>
    <w:rsid w:val="000175B2"/>
    <w:rsid w:val="00022178"/>
    <w:rsid w:val="000230E7"/>
    <w:rsid w:val="000257F9"/>
    <w:rsid w:val="000279E4"/>
    <w:rsid w:val="00050B0D"/>
    <w:rsid w:val="00067A1F"/>
    <w:rsid w:val="00070DE9"/>
    <w:rsid w:val="000812A3"/>
    <w:rsid w:val="00081DD1"/>
    <w:rsid w:val="000824DC"/>
    <w:rsid w:val="00086A85"/>
    <w:rsid w:val="00087AE9"/>
    <w:rsid w:val="000B3E8F"/>
    <w:rsid w:val="000B7613"/>
    <w:rsid w:val="000C5A97"/>
    <w:rsid w:val="000C7BBD"/>
    <w:rsid w:val="000D17B7"/>
    <w:rsid w:val="000D1B25"/>
    <w:rsid w:val="000D1D70"/>
    <w:rsid w:val="000D4BD1"/>
    <w:rsid w:val="000F3081"/>
    <w:rsid w:val="000F3706"/>
    <w:rsid w:val="000F5731"/>
    <w:rsid w:val="001044FF"/>
    <w:rsid w:val="00112E00"/>
    <w:rsid w:val="00123333"/>
    <w:rsid w:val="00124736"/>
    <w:rsid w:val="00127EE8"/>
    <w:rsid w:val="00143C31"/>
    <w:rsid w:val="001665D8"/>
    <w:rsid w:val="00171F0D"/>
    <w:rsid w:val="00186D38"/>
    <w:rsid w:val="00190E10"/>
    <w:rsid w:val="001977D4"/>
    <w:rsid w:val="001B737D"/>
    <w:rsid w:val="001C1E72"/>
    <w:rsid w:val="001F1C93"/>
    <w:rsid w:val="001F4A11"/>
    <w:rsid w:val="00204A77"/>
    <w:rsid w:val="002171DC"/>
    <w:rsid w:val="002257FF"/>
    <w:rsid w:val="002315EB"/>
    <w:rsid w:val="002344C9"/>
    <w:rsid w:val="002408B6"/>
    <w:rsid w:val="00241399"/>
    <w:rsid w:val="00252A27"/>
    <w:rsid w:val="00263483"/>
    <w:rsid w:val="00265842"/>
    <w:rsid w:val="00265AD4"/>
    <w:rsid w:val="0026614A"/>
    <w:rsid w:val="0027251A"/>
    <w:rsid w:val="00276841"/>
    <w:rsid w:val="00283DD7"/>
    <w:rsid w:val="00293B7E"/>
    <w:rsid w:val="00293FCC"/>
    <w:rsid w:val="0029688D"/>
    <w:rsid w:val="002A139A"/>
    <w:rsid w:val="002A43E1"/>
    <w:rsid w:val="002B2623"/>
    <w:rsid w:val="002C6036"/>
    <w:rsid w:val="002C736B"/>
    <w:rsid w:val="002E2537"/>
    <w:rsid w:val="00303CC7"/>
    <w:rsid w:val="00310D77"/>
    <w:rsid w:val="00316019"/>
    <w:rsid w:val="00320CDA"/>
    <w:rsid w:val="00320DD4"/>
    <w:rsid w:val="00337C4D"/>
    <w:rsid w:val="00341B5D"/>
    <w:rsid w:val="00342B2F"/>
    <w:rsid w:val="00366FF8"/>
    <w:rsid w:val="00371A2A"/>
    <w:rsid w:val="00375D81"/>
    <w:rsid w:val="00383C9E"/>
    <w:rsid w:val="003864AC"/>
    <w:rsid w:val="00394BEB"/>
    <w:rsid w:val="003A0DE8"/>
    <w:rsid w:val="003A7B26"/>
    <w:rsid w:val="003B2797"/>
    <w:rsid w:val="003B5226"/>
    <w:rsid w:val="003C1764"/>
    <w:rsid w:val="003C6BB1"/>
    <w:rsid w:val="003C7486"/>
    <w:rsid w:val="003D2986"/>
    <w:rsid w:val="003E39CD"/>
    <w:rsid w:val="003E4A31"/>
    <w:rsid w:val="003F04E0"/>
    <w:rsid w:val="003F051C"/>
    <w:rsid w:val="003F2089"/>
    <w:rsid w:val="004026E3"/>
    <w:rsid w:val="004179BB"/>
    <w:rsid w:val="00426AC0"/>
    <w:rsid w:val="004313A2"/>
    <w:rsid w:val="00431CF2"/>
    <w:rsid w:val="00436D3F"/>
    <w:rsid w:val="004410DE"/>
    <w:rsid w:val="004423FA"/>
    <w:rsid w:val="004472F4"/>
    <w:rsid w:val="00451AC5"/>
    <w:rsid w:val="00454CBE"/>
    <w:rsid w:val="004601C9"/>
    <w:rsid w:val="00466B08"/>
    <w:rsid w:val="00467946"/>
    <w:rsid w:val="00473BE5"/>
    <w:rsid w:val="00474D9F"/>
    <w:rsid w:val="00485BAA"/>
    <w:rsid w:val="00493F09"/>
    <w:rsid w:val="004A13B9"/>
    <w:rsid w:val="004A1A1A"/>
    <w:rsid w:val="004A2152"/>
    <w:rsid w:val="004A6096"/>
    <w:rsid w:val="004C0CB9"/>
    <w:rsid w:val="004D3FBF"/>
    <w:rsid w:val="004D48CD"/>
    <w:rsid w:val="004F7D6D"/>
    <w:rsid w:val="00514DDC"/>
    <w:rsid w:val="0052366B"/>
    <w:rsid w:val="0052376F"/>
    <w:rsid w:val="00532A66"/>
    <w:rsid w:val="00551E23"/>
    <w:rsid w:val="00561FDE"/>
    <w:rsid w:val="005651BD"/>
    <w:rsid w:val="005662CA"/>
    <w:rsid w:val="00581FC5"/>
    <w:rsid w:val="0058723F"/>
    <w:rsid w:val="00592C7C"/>
    <w:rsid w:val="005965C2"/>
    <w:rsid w:val="005A2114"/>
    <w:rsid w:val="005A469D"/>
    <w:rsid w:val="005B5F28"/>
    <w:rsid w:val="005C28FF"/>
    <w:rsid w:val="005C3186"/>
    <w:rsid w:val="005D3498"/>
    <w:rsid w:val="005E161A"/>
    <w:rsid w:val="005E4DD2"/>
    <w:rsid w:val="005E75B4"/>
    <w:rsid w:val="005F29D7"/>
    <w:rsid w:val="005F309B"/>
    <w:rsid w:val="006148AF"/>
    <w:rsid w:val="00622E22"/>
    <w:rsid w:val="00631FCE"/>
    <w:rsid w:val="00642B27"/>
    <w:rsid w:val="0064697B"/>
    <w:rsid w:val="006633B9"/>
    <w:rsid w:val="006638AA"/>
    <w:rsid w:val="0066584F"/>
    <w:rsid w:val="006747B1"/>
    <w:rsid w:val="00681FD2"/>
    <w:rsid w:val="0068393C"/>
    <w:rsid w:val="00687713"/>
    <w:rsid w:val="0069220A"/>
    <w:rsid w:val="006A3859"/>
    <w:rsid w:val="006A391C"/>
    <w:rsid w:val="006A4F4F"/>
    <w:rsid w:val="006A52A7"/>
    <w:rsid w:val="006B37C2"/>
    <w:rsid w:val="006B74B9"/>
    <w:rsid w:val="006C28AF"/>
    <w:rsid w:val="006C45F5"/>
    <w:rsid w:val="006C769A"/>
    <w:rsid w:val="006D3565"/>
    <w:rsid w:val="006D6CAC"/>
    <w:rsid w:val="006E107F"/>
    <w:rsid w:val="006F1679"/>
    <w:rsid w:val="006F254A"/>
    <w:rsid w:val="006F4456"/>
    <w:rsid w:val="006F7821"/>
    <w:rsid w:val="00712D42"/>
    <w:rsid w:val="00713833"/>
    <w:rsid w:val="007208D4"/>
    <w:rsid w:val="00720EDE"/>
    <w:rsid w:val="007240E2"/>
    <w:rsid w:val="00725ADB"/>
    <w:rsid w:val="00725D5C"/>
    <w:rsid w:val="007267AC"/>
    <w:rsid w:val="007270C9"/>
    <w:rsid w:val="007275D4"/>
    <w:rsid w:val="00732702"/>
    <w:rsid w:val="0074537B"/>
    <w:rsid w:val="0075019F"/>
    <w:rsid w:val="00761617"/>
    <w:rsid w:val="007640FA"/>
    <w:rsid w:val="00767B9B"/>
    <w:rsid w:val="007838A8"/>
    <w:rsid w:val="007A27AE"/>
    <w:rsid w:val="007B3E8B"/>
    <w:rsid w:val="007B5CEF"/>
    <w:rsid w:val="007C6F73"/>
    <w:rsid w:val="007D0339"/>
    <w:rsid w:val="007E5631"/>
    <w:rsid w:val="00801157"/>
    <w:rsid w:val="008014C5"/>
    <w:rsid w:val="00824FCF"/>
    <w:rsid w:val="00825928"/>
    <w:rsid w:val="008302D3"/>
    <w:rsid w:val="00833086"/>
    <w:rsid w:val="008330AD"/>
    <w:rsid w:val="00836598"/>
    <w:rsid w:val="008525CD"/>
    <w:rsid w:val="0085688C"/>
    <w:rsid w:val="008616E1"/>
    <w:rsid w:val="00862322"/>
    <w:rsid w:val="00863C7F"/>
    <w:rsid w:val="00866132"/>
    <w:rsid w:val="0087115C"/>
    <w:rsid w:val="00871B58"/>
    <w:rsid w:val="00873754"/>
    <w:rsid w:val="00876D52"/>
    <w:rsid w:val="00876F76"/>
    <w:rsid w:val="00882EA5"/>
    <w:rsid w:val="0088616B"/>
    <w:rsid w:val="008A05D0"/>
    <w:rsid w:val="008A3A47"/>
    <w:rsid w:val="008B1735"/>
    <w:rsid w:val="008C166E"/>
    <w:rsid w:val="008C5EEB"/>
    <w:rsid w:val="008D4B42"/>
    <w:rsid w:val="008D7111"/>
    <w:rsid w:val="008E69D7"/>
    <w:rsid w:val="008E7CA7"/>
    <w:rsid w:val="008F77CD"/>
    <w:rsid w:val="009021CA"/>
    <w:rsid w:val="00907907"/>
    <w:rsid w:val="00943F8B"/>
    <w:rsid w:val="00944DA6"/>
    <w:rsid w:val="009450AF"/>
    <w:rsid w:val="00946E51"/>
    <w:rsid w:val="009537E8"/>
    <w:rsid w:val="009643C6"/>
    <w:rsid w:val="009723F0"/>
    <w:rsid w:val="0097450A"/>
    <w:rsid w:val="009779E3"/>
    <w:rsid w:val="00980434"/>
    <w:rsid w:val="0098155B"/>
    <w:rsid w:val="00993A48"/>
    <w:rsid w:val="009979C7"/>
    <w:rsid w:val="009A1F8F"/>
    <w:rsid w:val="009A698C"/>
    <w:rsid w:val="009A7CEE"/>
    <w:rsid w:val="009A7E32"/>
    <w:rsid w:val="009B0EF1"/>
    <w:rsid w:val="009B4D86"/>
    <w:rsid w:val="009B4ED1"/>
    <w:rsid w:val="009B6D18"/>
    <w:rsid w:val="009B78AC"/>
    <w:rsid w:val="009C38A1"/>
    <w:rsid w:val="009C6FE3"/>
    <w:rsid w:val="009E0A30"/>
    <w:rsid w:val="009E274E"/>
    <w:rsid w:val="009E3760"/>
    <w:rsid w:val="009E7CE6"/>
    <w:rsid w:val="009F01F8"/>
    <w:rsid w:val="009F089A"/>
    <w:rsid w:val="009F62D3"/>
    <w:rsid w:val="00A04A26"/>
    <w:rsid w:val="00A1210E"/>
    <w:rsid w:val="00A12F9E"/>
    <w:rsid w:val="00A13802"/>
    <w:rsid w:val="00A20C81"/>
    <w:rsid w:val="00A22037"/>
    <w:rsid w:val="00A239B1"/>
    <w:rsid w:val="00A307CC"/>
    <w:rsid w:val="00A32B84"/>
    <w:rsid w:val="00A554C0"/>
    <w:rsid w:val="00A566EF"/>
    <w:rsid w:val="00A6179C"/>
    <w:rsid w:val="00A63B2F"/>
    <w:rsid w:val="00A64AB8"/>
    <w:rsid w:val="00A81F20"/>
    <w:rsid w:val="00A90767"/>
    <w:rsid w:val="00A95337"/>
    <w:rsid w:val="00AA140B"/>
    <w:rsid w:val="00AA3A94"/>
    <w:rsid w:val="00AC61A3"/>
    <w:rsid w:val="00AD329B"/>
    <w:rsid w:val="00AE2C9D"/>
    <w:rsid w:val="00AE5413"/>
    <w:rsid w:val="00AF14A4"/>
    <w:rsid w:val="00B01494"/>
    <w:rsid w:val="00B043A2"/>
    <w:rsid w:val="00B14DD2"/>
    <w:rsid w:val="00B15F52"/>
    <w:rsid w:val="00B176E4"/>
    <w:rsid w:val="00B21D3B"/>
    <w:rsid w:val="00B251A4"/>
    <w:rsid w:val="00B25C35"/>
    <w:rsid w:val="00B303C6"/>
    <w:rsid w:val="00B33541"/>
    <w:rsid w:val="00B43A13"/>
    <w:rsid w:val="00B57564"/>
    <w:rsid w:val="00B85F28"/>
    <w:rsid w:val="00B93C5F"/>
    <w:rsid w:val="00BA0379"/>
    <w:rsid w:val="00BB15C8"/>
    <w:rsid w:val="00BB4ABA"/>
    <w:rsid w:val="00BB548E"/>
    <w:rsid w:val="00BC1138"/>
    <w:rsid w:val="00BC75EC"/>
    <w:rsid w:val="00BE17AE"/>
    <w:rsid w:val="00BE54FA"/>
    <w:rsid w:val="00BF13FF"/>
    <w:rsid w:val="00BF30B3"/>
    <w:rsid w:val="00C04386"/>
    <w:rsid w:val="00C24E41"/>
    <w:rsid w:val="00C305D3"/>
    <w:rsid w:val="00C30DBD"/>
    <w:rsid w:val="00C33132"/>
    <w:rsid w:val="00C55A3E"/>
    <w:rsid w:val="00C570DE"/>
    <w:rsid w:val="00C57B48"/>
    <w:rsid w:val="00C651CB"/>
    <w:rsid w:val="00C65C4D"/>
    <w:rsid w:val="00C809B0"/>
    <w:rsid w:val="00C80BC9"/>
    <w:rsid w:val="00C838CB"/>
    <w:rsid w:val="00C86051"/>
    <w:rsid w:val="00C91DFF"/>
    <w:rsid w:val="00C954C5"/>
    <w:rsid w:val="00C966E4"/>
    <w:rsid w:val="00CA37D3"/>
    <w:rsid w:val="00CB1CE2"/>
    <w:rsid w:val="00CB7570"/>
    <w:rsid w:val="00CC395F"/>
    <w:rsid w:val="00CD4512"/>
    <w:rsid w:val="00CD5BCF"/>
    <w:rsid w:val="00CD70E3"/>
    <w:rsid w:val="00CE7036"/>
    <w:rsid w:val="00D023EF"/>
    <w:rsid w:val="00D02F4C"/>
    <w:rsid w:val="00D0574C"/>
    <w:rsid w:val="00D069A8"/>
    <w:rsid w:val="00D135D4"/>
    <w:rsid w:val="00D46C68"/>
    <w:rsid w:val="00D51F91"/>
    <w:rsid w:val="00D53D1E"/>
    <w:rsid w:val="00D5703E"/>
    <w:rsid w:val="00D66D1B"/>
    <w:rsid w:val="00D71DB1"/>
    <w:rsid w:val="00D75C7A"/>
    <w:rsid w:val="00D87621"/>
    <w:rsid w:val="00D91EDF"/>
    <w:rsid w:val="00D97A16"/>
    <w:rsid w:val="00DA13A2"/>
    <w:rsid w:val="00DA29B9"/>
    <w:rsid w:val="00DA5298"/>
    <w:rsid w:val="00DA65BA"/>
    <w:rsid w:val="00DB1FD7"/>
    <w:rsid w:val="00DB34CF"/>
    <w:rsid w:val="00DB640B"/>
    <w:rsid w:val="00DC112A"/>
    <w:rsid w:val="00DD77EC"/>
    <w:rsid w:val="00DE0E21"/>
    <w:rsid w:val="00DE3BC2"/>
    <w:rsid w:val="00DF30FD"/>
    <w:rsid w:val="00DF4668"/>
    <w:rsid w:val="00DF6C89"/>
    <w:rsid w:val="00E03D2B"/>
    <w:rsid w:val="00E057E0"/>
    <w:rsid w:val="00E149BD"/>
    <w:rsid w:val="00E168CD"/>
    <w:rsid w:val="00E17641"/>
    <w:rsid w:val="00E23961"/>
    <w:rsid w:val="00E2650F"/>
    <w:rsid w:val="00E27289"/>
    <w:rsid w:val="00E275F0"/>
    <w:rsid w:val="00E279A5"/>
    <w:rsid w:val="00E27CDA"/>
    <w:rsid w:val="00E41D31"/>
    <w:rsid w:val="00E46BAF"/>
    <w:rsid w:val="00E477E4"/>
    <w:rsid w:val="00E6074E"/>
    <w:rsid w:val="00E7453B"/>
    <w:rsid w:val="00E80EBB"/>
    <w:rsid w:val="00E833D1"/>
    <w:rsid w:val="00E857D3"/>
    <w:rsid w:val="00E8619E"/>
    <w:rsid w:val="00E91931"/>
    <w:rsid w:val="00EA0CC8"/>
    <w:rsid w:val="00EA76CD"/>
    <w:rsid w:val="00EB1120"/>
    <w:rsid w:val="00EB328D"/>
    <w:rsid w:val="00EB32E1"/>
    <w:rsid w:val="00EB67C3"/>
    <w:rsid w:val="00EC159C"/>
    <w:rsid w:val="00EC7FE5"/>
    <w:rsid w:val="00ED4EF1"/>
    <w:rsid w:val="00EF2A7E"/>
    <w:rsid w:val="00EF5213"/>
    <w:rsid w:val="00F011A3"/>
    <w:rsid w:val="00F05711"/>
    <w:rsid w:val="00F06B29"/>
    <w:rsid w:val="00F14025"/>
    <w:rsid w:val="00F145B2"/>
    <w:rsid w:val="00F32E5A"/>
    <w:rsid w:val="00F374E2"/>
    <w:rsid w:val="00F3794B"/>
    <w:rsid w:val="00F40488"/>
    <w:rsid w:val="00F40F31"/>
    <w:rsid w:val="00F44440"/>
    <w:rsid w:val="00F51897"/>
    <w:rsid w:val="00F5294E"/>
    <w:rsid w:val="00F609AD"/>
    <w:rsid w:val="00F8549B"/>
    <w:rsid w:val="00F92D95"/>
    <w:rsid w:val="00F947DD"/>
    <w:rsid w:val="00F94ADE"/>
    <w:rsid w:val="00FA3294"/>
    <w:rsid w:val="00FA4A2A"/>
    <w:rsid w:val="00FA5FF4"/>
    <w:rsid w:val="00FB300F"/>
    <w:rsid w:val="00FD3089"/>
    <w:rsid w:val="00FD5B98"/>
    <w:rsid w:val="00FF30C2"/>
    <w:rsid w:val="00FF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5:docId w15:val="{ADB6C2AB-CD53-483B-B263-FB8EA606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706"/>
    <w:rPr>
      <w:lang w:val="es-ES_tradnl"/>
    </w:rPr>
  </w:style>
  <w:style w:type="paragraph" w:styleId="Ttulo1">
    <w:name w:val="heading 1"/>
    <w:basedOn w:val="Normal"/>
    <w:next w:val="Normal"/>
    <w:link w:val="Ttulo1Car"/>
    <w:rsid w:val="004179BB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val="es-MX" w:eastAsia="es-MX"/>
    </w:rPr>
  </w:style>
  <w:style w:type="paragraph" w:styleId="Ttulo2">
    <w:name w:val="heading 2"/>
    <w:basedOn w:val="Normal"/>
    <w:next w:val="Normal"/>
    <w:link w:val="Ttulo2Car"/>
    <w:rsid w:val="004179BB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val="es-MX" w:eastAsia="es-MX"/>
    </w:rPr>
  </w:style>
  <w:style w:type="paragraph" w:styleId="Ttulo3">
    <w:name w:val="heading 3"/>
    <w:basedOn w:val="Normal"/>
    <w:next w:val="Normal"/>
    <w:link w:val="Ttulo3Car"/>
    <w:rsid w:val="004179BB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val="es-MX" w:eastAsia="es-MX"/>
    </w:rPr>
  </w:style>
  <w:style w:type="paragraph" w:styleId="Ttulo4">
    <w:name w:val="heading 4"/>
    <w:basedOn w:val="Normal"/>
    <w:next w:val="Normal"/>
    <w:link w:val="Ttulo4Car"/>
    <w:rsid w:val="004179BB"/>
    <w:pPr>
      <w:keepNext/>
      <w:keepLines/>
      <w:spacing w:before="240" w:after="40"/>
      <w:outlineLvl w:val="3"/>
    </w:pPr>
    <w:rPr>
      <w:rFonts w:ascii="Calibri" w:eastAsia="Calibri" w:hAnsi="Calibri" w:cs="Calibri"/>
      <w:b/>
      <w:lang w:val="es-MX" w:eastAsia="es-MX"/>
    </w:rPr>
  </w:style>
  <w:style w:type="paragraph" w:styleId="Ttulo5">
    <w:name w:val="heading 5"/>
    <w:basedOn w:val="Normal"/>
    <w:next w:val="Normal"/>
    <w:link w:val="Ttulo5Car"/>
    <w:rsid w:val="004179BB"/>
    <w:pPr>
      <w:keepNext/>
      <w:keepLines/>
      <w:spacing w:before="220" w:after="40"/>
      <w:outlineLvl w:val="4"/>
    </w:pPr>
    <w:rPr>
      <w:rFonts w:ascii="Calibri" w:eastAsia="Calibri" w:hAnsi="Calibri" w:cs="Calibri"/>
      <w:b/>
      <w:sz w:val="22"/>
      <w:szCs w:val="22"/>
      <w:lang w:val="es-MX" w:eastAsia="es-MX"/>
    </w:rPr>
  </w:style>
  <w:style w:type="paragraph" w:styleId="Ttulo6">
    <w:name w:val="heading 6"/>
    <w:basedOn w:val="Normal"/>
    <w:next w:val="Normal"/>
    <w:link w:val="Ttulo6Car"/>
    <w:rsid w:val="004179BB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7CE6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7CE6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7CE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CE6"/>
    <w:rPr>
      <w:rFonts w:ascii="Lucida Grande" w:hAnsi="Lucida Grande" w:cs="Lucida Grande"/>
      <w:sz w:val="18"/>
      <w:szCs w:val="18"/>
      <w:lang w:val="es-ES_tradnl"/>
    </w:rPr>
  </w:style>
  <w:style w:type="character" w:customStyle="1" w:styleId="Ttulo1Car">
    <w:name w:val="Título 1 Car"/>
    <w:basedOn w:val="Fuentedeprrafopredeter"/>
    <w:link w:val="Ttulo1"/>
    <w:rsid w:val="004179BB"/>
    <w:rPr>
      <w:rFonts w:ascii="Calibri" w:eastAsia="Calibri" w:hAnsi="Calibri" w:cs="Calibri"/>
      <w:b/>
      <w:sz w:val="48"/>
      <w:szCs w:val="48"/>
      <w:lang w:val="es-MX" w:eastAsia="es-MX"/>
    </w:rPr>
  </w:style>
  <w:style w:type="character" w:customStyle="1" w:styleId="Ttulo2Car">
    <w:name w:val="Título 2 Car"/>
    <w:basedOn w:val="Fuentedeprrafopredeter"/>
    <w:link w:val="Ttulo2"/>
    <w:rsid w:val="004179BB"/>
    <w:rPr>
      <w:rFonts w:ascii="Calibri" w:eastAsia="Calibri" w:hAnsi="Calibri" w:cs="Calibri"/>
      <w:b/>
      <w:sz w:val="36"/>
      <w:szCs w:val="36"/>
      <w:lang w:val="es-MX" w:eastAsia="es-MX"/>
    </w:rPr>
  </w:style>
  <w:style w:type="character" w:customStyle="1" w:styleId="Ttulo3Car">
    <w:name w:val="Título 3 Car"/>
    <w:basedOn w:val="Fuentedeprrafopredeter"/>
    <w:link w:val="Ttulo3"/>
    <w:rsid w:val="004179BB"/>
    <w:rPr>
      <w:rFonts w:ascii="Calibri" w:eastAsia="Calibri" w:hAnsi="Calibri" w:cs="Calibri"/>
      <w:b/>
      <w:sz w:val="28"/>
      <w:szCs w:val="28"/>
      <w:lang w:val="es-MX" w:eastAsia="es-MX"/>
    </w:rPr>
  </w:style>
  <w:style w:type="character" w:customStyle="1" w:styleId="Ttulo4Car">
    <w:name w:val="Título 4 Car"/>
    <w:basedOn w:val="Fuentedeprrafopredeter"/>
    <w:link w:val="Ttulo4"/>
    <w:rsid w:val="004179BB"/>
    <w:rPr>
      <w:rFonts w:ascii="Calibri" w:eastAsia="Calibri" w:hAnsi="Calibri" w:cs="Calibri"/>
      <w:b/>
      <w:lang w:val="es-MX" w:eastAsia="es-MX"/>
    </w:rPr>
  </w:style>
  <w:style w:type="character" w:customStyle="1" w:styleId="Ttulo5Car">
    <w:name w:val="Título 5 Car"/>
    <w:basedOn w:val="Fuentedeprrafopredeter"/>
    <w:link w:val="Ttulo5"/>
    <w:rsid w:val="004179BB"/>
    <w:rPr>
      <w:rFonts w:ascii="Calibri" w:eastAsia="Calibri" w:hAnsi="Calibri" w:cs="Calibri"/>
      <w:b/>
      <w:sz w:val="22"/>
      <w:szCs w:val="22"/>
      <w:lang w:val="es-MX" w:eastAsia="es-MX"/>
    </w:rPr>
  </w:style>
  <w:style w:type="character" w:customStyle="1" w:styleId="Ttulo6Car">
    <w:name w:val="Título 6 Car"/>
    <w:basedOn w:val="Fuentedeprrafopredeter"/>
    <w:link w:val="Ttulo6"/>
    <w:rsid w:val="004179BB"/>
    <w:rPr>
      <w:rFonts w:ascii="Calibri" w:eastAsia="Calibri" w:hAnsi="Calibri" w:cs="Calibri"/>
      <w:b/>
      <w:sz w:val="20"/>
      <w:szCs w:val="20"/>
      <w:lang w:val="es-MX" w:eastAsia="es-MX"/>
    </w:rPr>
  </w:style>
  <w:style w:type="table" w:customStyle="1" w:styleId="TableNormal">
    <w:name w:val="Table Normal"/>
    <w:rsid w:val="004179BB"/>
    <w:rPr>
      <w:rFonts w:ascii="Calibri" w:eastAsia="Calibri" w:hAnsi="Calibri" w:cs="Calibri"/>
      <w:lang w:val="es-MX"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link w:val="PuestoCar"/>
    <w:rsid w:val="004179B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es-MX" w:eastAsia="es-MX"/>
    </w:rPr>
  </w:style>
  <w:style w:type="character" w:customStyle="1" w:styleId="PuestoCar">
    <w:name w:val="Puesto Car"/>
    <w:basedOn w:val="Fuentedeprrafopredeter"/>
    <w:link w:val="Puesto"/>
    <w:rsid w:val="004179BB"/>
    <w:rPr>
      <w:rFonts w:ascii="Calibri" w:eastAsia="Calibri" w:hAnsi="Calibri" w:cs="Calibri"/>
      <w:b/>
      <w:sz w:val="72"/>
      <w:szCs w:val="72"/>
      <w:lang w:val="es-MX" w:eastAsia="es-MX"/>
    </w:rPr>
  </w:style>
  <w:style w:type="paragraph" w:styleId="Subttulo">
    <w:name w:val="Subtitle"/>
    <w:basedOn w:val="Normal"/>
    <w:next w:val="Normal"/>
    <w:link w:val="SubttuloCar"/>
    <w:rsid w:val="004179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s-MX" w:eastAsia="es-MX"/>
    </w:rPr>
  </w:style>
  <w:style w:type="character" w:customStyle="1" w:styleId="SubttuloCar">
    <w:name w:val="Subtítulo Car"/>
    <w:basedOn w:val="Fuentedeprrafopredeter"/>
    <w:link w:val="Subttulo"/>
    <w:rsid w:val="004179BB"/>
    <w:rPr>
      <w:rFonts w:ascii="Georgia" w:eastAsia="Georgia" w:hAnsi="Georgia" w:cs="Georgia"/>
      <w:i/>
      <w:color w:val="666666"/>
      <w:sz w:val="48"/>
      <w:szCs w:val="48"/>
      <w:lang w:val="es-MX" w:eastAsia="es-MX"/>
    </w:rPr>
  </w:style>
  <w:style w:type="table" w:styleId="Tablaconcuadrcula">
    <w:name w:val="Table Grid"/>
    <w:basedOn w:val="Tablanormal"/>
    <w:uiPriority w:val="59"/>
    <w:rsid w:val="000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E5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A0EB20F56816479969A55D850A8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B4763-EB77-1A41-A2A0-97419DB7BA46}"/>
      </w:docPartPr>
      <w:docPartBody>
        <w:p w:rsidR="005D7DC0" w:rsidRDefault="005D7DC0" w:rsidP="005D7DC0">
          <w:pPr>
            <w:pStyle w:val="0DA0EB20F56816479969A55D850A82C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6B1EEBAFF7AEF84E8CDB9261B7EF3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6A099-CB7A-D940-B0FC-0D6E593C0B30}"/>
      </w:docPartPr>
      <w:docPartBody>
        <w:p w:rsidR="005D7DC0" w:rsidRDefault="005D7DC0" w:rsidP="005D7DC0">
          <w:pPr>
            <w:pStyle w:val="6B1EEBAFF7AEF84E8CDB9261B7EF35E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9A817A72C6CEE940B8153C7768F71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4DEC9-302D-3444-9926-FE02BDCA66B5}"/>
      </w:docPartPr>
      <w:docPartBody>
        <w:p w:rsidR="005D7DC0" w:rsidRDefault="005D7DC0" w:rsidP="005D7DC0">
          <w:pPr>
            <w:pStyle w:val="9A817A72C6CEE940B8153C7768F71DDC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7DC0"/>
    <w:rsid w:val="001509B2"/>
    <w:rsid w:val="00223DAE"/>
    <w:rsid w:val="003550DB"/>
    <w:rsid w:val="00421326"/>
    <w:rsid w:val="005013DF"/>
    <w:rsid w:val="0054042F"/>
    <w:rsid w:val="005C561C"/>
    <w:rsid w:val="005D7DC0"/>
    <w:rsid w:val="00630431"/>
    <w:rsid w:val="00681F44"/>
    <w:rsid w:val="006F6A48"/>
    <w:rsid w:val="00AA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6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A0EB20F56816479969A55D850A82C8">
    <w:name w:val="0DA0EB20F56816479969A55D850A82C8"/>
    <w:rsid w:val="005D7DC0"/>
  </w:style>
  <w:style w:type="paragraph" w:customStyle="1" w:styleId="6B1EEBAFF7AEF84E8CDB9261B7EF35E8">
    <w:name w:val="6B1EEBAFF7AEF84E8CDB9261B7EF35E8"/>
    <w:rsid w:val="005D7DC0"/>
  </w:style>
  <w:style w:type="paragraph" w:customStyle="1" w:styleId="9A817A72C6CEE940B8153C7768F71DDC">
    <w:name w:val="9A817A72C6CEE940B8153C7768F71DDC"/>
    <w:rsid w:val="005D7DC0"/>
  </w:style>
  <w:style w:type="paragraph" w:customStyle="1" w:styleId="9699D2467E0E1744B7C91CE9C3C68BFF">
    <w:name w:val="9699D2467E0E1744B7C91CE9C3C68BFF"/>
    <w:rsid w:val="005D7DC0"/>
  </w:style>
  <w:style w:type="paragraph" w:customStyle="1" w:styleId="C659E3ABF2B29B4BA03E9A83D75AFB32">
    <w:name w:val="C659E3ABF2B29B4BA03E9A83D75AFB32"/>
    <w:rsid w:val="005D7DC0"/>
  </w:style>
  <w:style w:type="paragraph" w:customStyle="1" w:styleId="4EACDED2C331F84ABFFBFEBCC890C56D">
    <w:name w:val="4EACDED2C331F84ABFFBFEBCC890C56D"/>
    <w:rsid w:val="005D7DC0"/>
  </w:style>
  <w:style w:type="paragraph" w:customStyle="1" w:styleId="60D6B8F67FE97543B83CF529CDA6D00E">
    <w:name w:val="60D6B8F67FE97543B83CF529CDA6D00E"/>
    <w:rsid w:val="005D7DC0"/>
  </w:style>
  <w:style w:type="paragraph" w:customStyle="1" w:styleId="76399368C531AE4CBFA6BA9B6490A284">
    <w:name w:val="76399368C531AE4CBFA6BA9B6490A284"/>
    <w:rsid w:val="005D7DC0"/>
  </w:style>
  <w:style w:type="paragraph" w:customStyle="1" w:styleId="0CAE6E5861A48C448E2C870FDBA50025">
    <w:name w:val="0CAE6E5861A48C448E2C870FDBA50025"/>
    <w:rsid w:val="005D7DC0"/>
  </w:style>
  <w:style w:type="paragraph" w:customStyle="1" w:styleId="7BE5194200012648AB7C3BE435535C21">
    <w:name w:val="7BE5194200012648AB7C3BE435535C21"/>
    <w:rsid w:val="005D7DC0"/>
  </w:style>
  <w:style w:type="paragraph" w:customStyle="1" w:styleId="201BA6E997FE9641BAD2568EECA12D98">
    <w:name w:val="201BA6E997FE9641BAD2568EECA12D98"/>
    <w:rsid w:val="005D7DC0"/>
  </w:style>
  <w:style w:type="paragraph" w:customStyle="1" w:styleId="B7BC0B7B7CC53741B575386E80F3C56B">
    <w:name w:val="B7BC0B7B7CC53741B575386E80F3C56B"/>
    <w:rsid w:val="005D7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07E8FD-14E6-45C6-9269-F5BCA8D7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949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 .</dc:creator>
  <cp:lastModifiedBy>Transparencia FGE</cp:lastModifiedBy>
  <cp:revision>105</cp:revision>
  <cp:lastPrinted>2024-05-14T18:19:00Z</cp:lastPrinted>
  <dcterms:created xsi:type="dcterms:W3CDTF">2024-03-26T15:47:00Z</dcterms:created>
  <dcterms:modified xsi:type="dcterms:W3CDTF">2024-07-09T17:27:00Z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530104930</vt:i4>
  </property>
</Properties>
</file>